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8F640" w14:textId="77777777" w:rsidR="00D06919" w:rsidRPr="001B7DF8" w:rsidRDefault="00D06919" w:rsidP="00D06919">
      <w:pPr>
        <w:pStyle w:val="lfej"/>
        <w:ind w:left="36" w:right="36"/>
        <w:rPr>
          <w:rFonts w:cs="Arial"/>
        </w:rPr>
      </w:pPr>
      <w:r>
        <w:rPr>
          <w:rFonts w:ascii="Times New Roman" w:hAnsi="Times New Roman"/>
          <w:noProof/>
        </w:rPr>
        <w:drawing>
          <wp:inline distT="0" distB="0" distL="0" distR="0" wp14:anchorId="6BAEFC83" wp14:editId="331A14EB">
            <wp:extent cx="907415" cy="826770"/>
            <wp:effectExtent l="19050" t="0" r="6985" b="0"/>
            <wp:docPr id="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07415" cy="826770"/>
                    </a:xfrm>
                    <a:prstGeom prst="rect">
                      <a:avLst/>
                    </a:prstGeom>
                    <a:noFill/>
                    <a:ln w="9525">
                      <a:noFill/>
                      <a:miter lim="800000"/>
                      <a:headEnd/>
                      <a:tailEnd/>
                    </a:ln>
                  </pic:spPr>
                </pic:pic>
              </a:graphicData>
            </a:graphic>
          </wp:inline>
        </w:drawing>
      </w:r>
      <w:r w:rsidRPr="001B7DF8">
        <w:rPr>
          <w:rFonts w:cs="Arial"/>
          <w:b/>
        </w:rPr>
        <w:t>DOROG VÁROS POLGÁRMESTERE</w:t>
      </w:r>
    </w:p>
    <w:p w14:paraId="0F3BB2EB" w14:textId="77777777" w:rsidR="00D06919" w:rsidRPr="001B7DF8" w:rsidRDefault="00D06919" w:rsidP="00D06919">
      <w:pPr>
        <w:rPr>
          <w:rFonts w:ascii="Arial" w:hAnsi="Arial" w:cs="Arial"/>
          <w:sz w:val="12"/>
        </w:rPr>
      </w:pPr>
      <w:r w:rsidRPr="001B7DF8">
        <w:rPr>
          <w:rFonts w:ascii="Arial" w:hAnsi="Arial" w:cs="Arial"/>
          <w:sz w:val="12"/>
        </w:rPr>
        <w:t xml:space="preserve">                                            2510 DOROG BÉCSI ÚT 79-81., TF.: 06 33 431 299 FAX.: 06 33 431 377 E-MAIL :  PMESTER</w:t>
      </w:r>
      <w:r w:rsidRPr="001B7DF8">
        <w:rPr>
          <w:rFonts w:ascii="Arial" w:hAnsi="Arial" w:cs="Arial"/>
          <w:sz w:val="12"/>
        </w:rPr>
        <w:sym w:font="Arial" w:char="0040"/>
      </w:r>
      <w:r w:rsidRPr="001B7DF8">
        <w:rPr>
          <w:rFonts w:ascii="Arial" w:hAnsi="Arial" w:cs="Arial"/>
          <w:sz w:val="12"/>
        </w:rPr>
        <w:t>DOROG.HU</w:t>
      </w:r>
    </w:p>
    <w:p w14:paraId="004BA7A8" w14:textId="77777777" w:rsidR="00D06919" w:rsidRPr="001B7DF8" w:rsidRDefault="00D06919" w:rsidP="00D06919">
      <w:pPr>
        <w:pBdr>
          <w:bottom w:val="single" w:sz="6" w:space="1" w:color="auto"/>
        </w:pBdr>
        <w:rPr>
          <w:rFonts w:ascii="Arial" w:hAnsi="Arial" w:cs="Arial"/>
          <w:sz w:val="10"/>
        </w:rPr>
      </w:pPr>
    </w:p>
    <w:p w14:paraId="39469AE2" w14:textId="64B09290" w:rsidR="004E2E9A" w:rsidRPr="004E2E9A" w:rsidRDefault="004E2E9A" w:rsidP="00D06919">
      <w:pPr>
        <w:rPr>
          <w:rFonts w:ascii="Arial" w:hAnsi="Arial" w:cs="Arial"/>
          <w:sz w:val="18"/>
          <w:szCs w:val="18"/>
        </w:rPr>
      </w:pPr>
    </w:p>
    <w:p w14:paraId="2B1B35D8" w14:textId="0175C25F" w:rsidR="003A2835" w:rsidRPr="004E2E9A" w:rsidRDefault="00364FC7" w:rsidP="00364FC7">
      <w:pPr>
        <w:jc w:val="center"/>
        <w:rPr>
          <w:rFonts w:ascii="Arial" w:hAnsi="Arial" w:cs="Arial"/>
          <w:sz w:val="18"/>
          <w:szCs w:val="18"/>
        </w:rPr>
      </w:pPr>
      <w:r w:rsidRPr="004E2E9A">
        <w:rPr>
          <w:rFonts w:ascii="Arial" w:hAnsi="Arial" w:cs="Arial"/>
          <w:sz w:val="18"/>
          <w:szCs w:val="18"/>
        </w:rPr>
        <w:t>ELŐTERJESZTÉS</w:t>
      </w:r>
    </w:p>
    <w:p w14:paraId="1DAE7408" w14:textId="1CC546FA" w:rsidR="00364FC7" w:rsidRPr="004E2E9A" w:rsidRDefault="00364FC7" w:rsidP="00364FC7">
      <w:pPr>
        <w:jc w:val="center"/>
        <w:rPr>
          <w:rFonts w:ascii="Arial" w:hAnsi="Arial" w:cs="Arial"/>
          <w:sz w:val="18"/>
          <w:szCs w:val="18"/>
        </w:rPr>
      </w:pPr>
      <w:r w:rsidRPr="004E2E9A">
        <w:rPr>
          <w:rFonts w:ascii="Arial" w:hAnsi="Arial" w:cs="Arial"/>
          <w:sz w:val="18"/>
          <w:szCs w:val="18"/>
        </w:rPr>
        <w:t>a Képviselő-testület 202</w:t>
      </w:r>
      <w:r w:rsidR="008135E9">
        <w:rPr>
          <w:rFonts w:ascii="Arial" w:hAnsi="Arial" w:cs="Arial"/>
          <w:sz w:val="18"/>
          <w:szCs w:val="18"/>
        </w:rPr>
        <w:t>4. november 15</w:t>
      </w:r>
      <w:r w:rsidRPr="004E2E9A">
        <w:rPr>
          <w:rFonts w:ascii="Arial" w:hAnsi="Arial" w:cs="Arial"/>
          <w:sz w:val="18"/>
          <w:szCs w:val="18"/>
        </w:rPr>
        <w:t>-i ülésére</w:t>
      </w:r>
    </w:p>
    <w:p w14:paraId="75DAE87E" w14:textId="797DEFF3" w:rsidR="00364FC7" w:rsidRPr="004E2E9A" w:rsidRDefault="00364FC7" w:rsidP="00364FC7">
      <w:pPr>
        <w:jc w:val="center"/>
        <w:rPr>
          <w:rFonts w:ascii="Arial" w:hAnsi="Arial" w:cs="Arial"/>
          <w:sz w:val="18"/>
          <w:szCs w:val="18"/>
        </w:rPr>
      </w:pPr>
    </w:p>
    <w:p w14:paraId="6F6B3709" w14:textId="77777777" w:rsidR="004E2E9A" w:rsidRPr="004E2E9A" w:rsidRDefault="004E2E9A" w:rsidP="00364FC7">
      <w:pPr>
        <w:jc w:val="center"/>
        <w:rPr>
          <w:rFonts w:ascii="Arial" w:hAnsi="Arial" w:cs="Arial"/>
          <w:sz w:val="18"/>
          <w:szCs w:val="18"/>
        </w:rPr>
      </w:pPr>
    </w:p>
    <w:p w14:paraId="6E555926" w14:textId="66894E6D" w:rsidR="00364FC7" w:rsidRPr="004E2E9A" w:rsidRDefault="004E2E9A" w:rsidP="004E2E9A">
      <w:pPr>
        <w:ind w:left="708" w:hanging="708"/>
        <w:jc w:val="both"/>
        <w:rPr>
          <w:rFonts w:ascii="Arial" w:hAnsi="Arial" w:cs="Arial"/>
          <w:bCs/>
          <w:sz w:val="18"/>
          <w:szCs w:val="18"/>
        </w:rPr>
      </w:pPr>
      <w:r w:rsidRPr="004E2E9A">
        <w:rPr>
          <w:rFonts w:ascii="Arial" w:hAnsi="Arial" w:cs="Arial"/>
          <w:sz w:val="18"/>
          <w:szCs w:val="18"/>
        </w:rPr>
        <w:t xml:space="preserve">Tárgy: </w:t>
      </w:r>
      <w:r w:rsidRPr="004E2E9A">
        <w:rPr>
          <w:rFonts w:ascii="Arial" w:hAnsi="Arial" w:cs="Arial"/>
          <w:sz w:val="18"/>
          <w:szCs w:val="18"/>
        </w:rPr>
        <w:tab/>
      </w:r>
      <w:r w:rsidRPr="004E2E9A">
        <w:rPr>
          <w:rFonts w:ascii="Arial" w:hAnsi="Arial" w:cs="Arial"/>
          <w:bCs/>
          <w:sz w:val="18"/>
          <w:szCs w:val="18"/>
        </w:rPr>
        <w:t>„</w:t>
      </w:r>
      <w:r w:rsidR="008135E9">
        <w:rPr>
          <w:rFonts w:ascii="Arial" w:hAnsi="Arial" w:cs="Arial"/>
          <w:bCs/>
          <w:sz w:val="18"/>
          <w:szCs w:val="18"/>
        </w:rPr>
        <w:t>Kilátó környezetrendezési munkái</w:t>
      </w:r>
      <w:r w:rsidRPr="004E2E9A">
        <w:rPr>
          <w:rFonts w:ascii="Arial" w:hAnsi="Arial" w:cs="Arial"/>
          <w:bCs/>
          <w:sz w:val="18"/>
          <w:szCs w:val="18"/>
        </w:rPr>
        <w:t>” tárgyú közbeszerzési eljárásban döntéshozatal</w:t>
      </w:r>
    </w:p>
    <w:p w14:paraId="6D450393" w14:textId="0BA7129F" w:rsidR="004E2E9A" w:rsidRPr="004E2E9A" w:rsidRDefault="004E2E9A" w:rsidP="004E2E9A">
      <w:pPr>
        <w:rPr>
          <w:rFonts w:ascii="Arial" w:hAnsi="Arial" w:cs="Arial"/>
          <w:bCs/>
          <w:sz w:val="18"/>
          <w:szCs w:val="18"/>
        </w:rPr>
      </w:pPr>
    </w:p>
    <w:p w14:paraId="238206C0" w14:textId="4E49B4F0" w:rsidR="004E2E9A" w:rsidRPr="004E2E9A" w:rsidRDefault="004E2E9A" w:rsidP="004E2E9A">
      <w:pPr>
        <w:rPr>
          <w:rFonts w:ascii="Arial" w:hAnsi="Arial" w:cs="Arial"/>
          <w:bCs/>
          <w:sz w:val="18"/>
          <w:szCs w:val="18"/>
        </w:rPr>
      </w:pPr>
    </w:p>
    <w:p w14:paraId="7CAF3612" w14:textId="18F25752" w:rsidR="004E2E9A" w:rsidRPr="004E2E9A" w:rsidRDefault="004E2E9A" w:rsidP="004E2E9A">
      <w:pPr>
        <w:rPr>
          <w:rFonts w:ascii="Arial" w:hAnsi="Arial" w:cs="Arial"/>
          <w:bCs/>
          <w:sz w:val="18"/>
          <w:szCs w:val="18"/>
        </w:rPr>
      </w:pPr>
      <w:r w:rsidRPr="004E2E9A">
        <w:rPr>
          <w:rFonts w:ascii="Arial" w:hAnsi="Arial" w:cs="Arial"/>
          <w:bCs/>
          <w:sz w:val="18"/>
          <w:szCs w:val="18"/>
        </w:rPr>
        <w:t>Tisztelt Képviselő-testület!</w:t>
      </w:r>
    </w:p>
    <w:p w14:paraId="417A4F5E" w14:textId="0C43AA1C" w:rsidR="00364FC7" w:rsidRPr="004E2E9A" w:rsidRDefault="00364FC7" w:rsidP="00364FC7">
      <w:pPr>
        <w:jc w:val="center"/>
        <w:rPr>
          <w:rFonts w:ascii="Arial" w:hAnsi="Arial" w:cs="Arial"/>
          <w:sz w:val="18"/>
          <w:szCs w:val="18"/>
        </w:rPr>
      </w:pPr>
    </w:p>
    <w:p w14:paraId="349E25BF" w14:textId="25FEDA13" w:rsidR="006045E9" w:rsidRDefault="00364FC7" w:rsidP="00364FC7">
      <w:pPr>
        <w:jc w:val="both"/>
        <w:rPr>
          <w:rFonts w:ascii="Arial" w:hAnsi="Arial" w:cs="Arial"/>
          <w:sz w:val="18"/>
          <w:szCs w:val="18"/>
        </w:rPr>
      </w:pPr>
      <w:r w:rsidRPr="004E2E9A">
        <w:rPr>
          <w:rFonts w:ascii="Arial" w:hAnsi="Arial" w:cs="Arial"/>
          <w:sz w:val="18"/>
          <w:szCs w:val="18"/>
        </w:rPr>
        <w:t xml:space="preserve">Dorog Város Önkormányzata </w:t>
      </w:r>
      <w:r w:rsidR="00F25499">
        <w:rPr>
          <w:rFonts w:ascii="Arial" w:hAnsi="Arial" w:cs="Arial"/>
          <w:sz w:val="18"/>
          <w:szCs w:val="18"/>
        </w:rPr>
        <w:t>207.214.776</w:t>
      </w:r>
      <w:r w:rsidR="006045E9">
        <w:rPr>
          <w:rFonts w:ascii="Arial" w:hAnsi="Arial" w:cs="Arial"/>
          <w:sz w:val="18"/>
          <w:szCs w:val="18"/>
        </w:rPr>
        <w:t>,- Ft európai uniós támogatásban részesült a TOP</w:t>
      </w:r>
      <w:r w:rsidR="00F25499">
        <w:rPr>
          <w:rFonts w:ascii="Arial" w:hAnsi="Arial" w:cs="Arial"/>
          <w:sz w:val="18"/>
          <w:szCs w:val="18"/>
        </w:rPr>
        <w:t>_PLUSZ</w:t>
      </w:r>
      <w:r w:rsidR="006045E9">
        <w:rPr>
          <w:rFonts w:ascii="Arial" w:hAnsi="Arial" w:cs="Arial"/>
          <w:sz w:val="18"/>
          <w:szCs w:val="18"/>
        </w:rPr>
        <w:t>-</w:t>
      </w:r>
      <w:r w:rsidR="00F25499">
        <w:rPr>
          <w:rFonts w:ascii="Arial" w:hAnsi="Arial" w:cs="Arial"/>
          <w:sz w:val="18"/>
          <w:szCs w:val="18"/>
        </w:rPr>
        <w:t>1.1.3</w:t>
      </w:r>
      <w:r w:rsidR="006045E9">
        <w:rPr>
          <w:rFonts w:ascii="Arial" w:hAnsi="Arial" w:cs="Arial"/>
          <w:sz w:val="18"/>
          <w:szCs w:val="18"/>
        </w:rPr>
        <w:t>-</w:t>
      </w:r>
      <w:r w:rsidR="00F25499">
        <w:rPr>
          <w:rFonts w:ascii="Arial" w:hAnsi="Arial" w:cs="Arial"/>
          <w:sz w:val="18"/>
          <w:szCs w:val="18"/>
        </w:rPr>
        <w:t>21-</w:t>
      </w:r>
      <w:r w:rsidR="006045E9">
        <w:rPr>
          <w:rFonts w:ascii="Arial" w:hAnsi="Arial" w:cs="Arial"/>
          <w:sz w:val="18"/>
          <w:szCs w:val="18"/>
        </w:rPr>
        <w:t>KO1-20</w:t>
      </w:r>
      <w:r w:rsidR="00F25499">
        <w:rPr>
          <w:rFonts w:ascii="Arial" w:hAnsi="Arial" w:cs="Arial"/>
          <w:sz w:val="18"/>
          <w:szCs w:val="18"/>
        </w:rPr>
        <w:t>22</w:t>
      </w:r>
      <w:r w:rsidR="006045E9">
        <w:rPr>
          <w:rFonts w:ascii="Arial" w:hAnsi="Arial" w:cs="Arial"/>
          <w:sz w:val="18"/>
          <w:szCs w:val="18"/>
        </w:rPr>
        <w:t>-0000</w:t>
      </w:r>
      <w:r w:rsidR="00F25499">
        <w:rPr>
          <w:rFonts w:ascii="Arial" w:hAnsi="Arial" w:cs="Arial"/>
          <w:sz w:val="18"/>
          <w:szCs w:val="18"/>
        </w:rPr>
        <w:t>4</w:t>
      </w:r>
      <w:r w:rsidR="006045E9">
        <w:rPr>
          <w:rFonts w:ascii="Arial" w:hAnsi="Arial" w:cs="Arial"/>
          <w:sz w:val="18"/>
          <w:szCs w:val="18"/>
        </w:rPr>
        <w:t xml:space="preserve"> azonosítószámú,” Dorog</w:t>
      </w:r>
      <w:r w:rsidR="00F25499">
        <w:rPr>
          <w:rFonts w:ascii="Arial" w:hAnsi="Arial" w:cs="Arial"/>
          <w:sz w:val="18"/>
          <w:szCs w:val="18"/>
        </w:rPr>
        <w:t>i Bányász Emlékmű – Kilátó kialakítása a Kálvária Dombon”</w:t>
      </w:r>
      <w:r w:rsidR="006045E9">
        <w:rPr>
          <w:rFonts w:ascii="Arial" w:hAnsi="Arial" w:cs="Arial"/>
          <w:sz w:val="18"/>
          <w:szCs w:val="18"/>
        </w:rPr>
        <w:t xml:space="preserve"> tárgyú projekt megvalósítására.</w:t>
      </w:r>
    </w:p>
    <w:p w14:paraId="03489CFD" w14:textId="000F61F3" w:rsidR="00117885" w:rsidRDefault="00117885" w:rsidP="00364FC7">
      <w:pPr>
        <w:jc w:val="both"/>
        <w:rPr>
          <w:rFonts w:ascii="Arial" w:hAnsi="Arial" w:cs="Arial"/>
          <w:sz w:val="18"/>
          <w:szCs w:val="18"/>
        </w:rPr>
      </w:pPr>
      <w:r>
        <w:rPr>
          <w:rFonts w:ascii="Arial" w:hAnsi="Arial" w:cs="Arial"/>
          <w:sz w:val="18"/>
          <w:szCs w:val="18"/>
        </w:rPr>
        <w:t>A torony átalakítási munkáira kiírt közbeszerzési eljárás nyertes ajánlata alapján maradvány keletkezett a projekt építési során, melynek felhasználására benyújtott támogatási szerződés módosítást a Támogató elfogadta.</w:t>
      </w:r>
    </w:p>
    <w:p w14:paraId="3C2F6012" w14:textId="218C05CF" w:rsidR="00117885" w:rsidRDefault="00117885" w:rsidP="00364FC7">
      <w:pPr>
        <w:jc w:val="both"/>
        <w:rPr>
          <w:rFonts w:ascii="Arial" w:hAnsi="Arial" w:cs="Arial"/>
          <w:sz w:val="18"/>
          <w:szCs w:val="18"/>
        </w:rPr>
      </w:pPr>
      <w:r>
        <w:rPr>
          <w:rFonts w:ascii="Arial" w:hAnsi="Arial" w:cs="Arial"/>
          <w:sz w:val="18"/>
          <w:szCs w:val="18"/>
        </w:rPr>
        <w:t>A szerződés módosítás a torony környezetének rendezését tartalmazta a következők szerint:</w:t>
      </w:r>
    </w:p>
    <w:p w14:paraId="6C12DFD3" w14:textId="77777777" w:rsidR="00117885" w:rsidRDefault="00117885" w:rsidP="00364FC7">
      <w:pPr>
        <w:jc w:val="both"/>
        <w:rPr>
          <w:rFonts w:ascii="Arial" w:hAnsi="Arial" w:cs="Arial"/>
          <w:sz w:val="18"/>
          <w:szCs w:val="18"/>
        </w:rPr>
      </w:pPr>
    </w:p>
    <w:p w14:paraId="665AE37A" w14:textId="77777777" w:rsidR="00117885" w:rsidRDefault="00117885" w:rsidP="00117885">
      <w:pPr>
        <w:pStyle w:val="Listaszerbekezds"/>
        <w:numPr>
          <w:ilvl w:val="0"/>
          <w:numId w:val="42"/>
        </w:numPr>
        <w:tabs>
          <w:tab w:val="left" w:pos="284"/>
        </w:tabs>
        <w:spacing w:after="0" w:line="240" w:lineRule="auto"/>
        <w:ind w:left="567" w:hanging="283"/>
        <w:jc w:val="both"/>
        <w:rPr>
          <w:rFonts w:ascii="Arial" w:hAnsi="Arial" w:cs="Arial"/>
          <w:sz w:val="18"/>
          <w:szCs w:val="18"/>
        </w:rPr>
      </w:pPr>
      <w:bookmarkStart w:id="0" w:name="_Hlk148536947"/>
      <w:r>
        <w:rPr>
          <w:rFonts w:ascii="Arial" w:hAnsi="Arial" w:cs="Arial"/>
          <w:sz w:val="18"/>
          <w:szCs w:val="18"/>
        </w:rPr>
        <w:t xml:space="preserve">a </w:t>
      </w:r>
      <w:r w:rsidRPr="00581585">
        <w:rPr>
          <w:rFonts w:ascii="Arial" w:hAnsi="Arial" w:cs="Arial"/>
          <w:sz w:val="18"/>
          <w:szCs w:val="18"/>
        </w:rPr>
        <w:t>Kálvária domb</w:t>
      </w:r>
      <w:r>
        <w:rPr>
          <w:rFonts w:ascii="Arial" w:hAnsi="Arial" w:cs="Arial"/>
          <w:sz w:val="18"/>
          <w:szCs w:val="18"/>
        </w:rPr>
        <w:t>on kialakításra kerülő</w:t>
      </w:r>
      <w:r w:rsidRPr="00581585">
        <w:rPr>
          <w:rFonts w:ascii="Arial" w:hAnsi="Arial" w:cs="Arial"/>
          <w:sz w:val="18"/>
          <w:szCs w:val="18"/>
        </w:rPr>
        <w:t xml:space="preserve"> </w:t>
      </w:r>
      <w:r>
        <w:rPr>
          <w:rFonts w:ascii="Arial" w:hAnsi="Arial" w:cs="Arial"/>
          <w:sz w:val="18"/>
          <w:szCs w:val="18"/>
        </w:rPr>
        <w:t>aknatorony-</w:t>
      </w:r>
      <w:r w:rsidRPr="00581585">
        <w:rPr>
          <w:rFonts w:ascii="Arial" w:hAnsi="Arial" w:cs="Arial"/>
          <w:sz w:val="18"/>
          <w:szCs w:val="18"/>
        </w:rPr>
        <w:t xml:space="preserve">kilátó megközelítését biztosító szilárd burkolatú </w:t>
      </w:r>
      <w:r>
        <w:rPr>
          <w:rFonts w:ascii="Arial" w:hAnsi="Arial" w:cs="Arial"/>
          <w:sz w:val="18"/>
          <w:szCs w:val="18"/>
        </w:rPr>
        <w:t>lépcsősor</w:t>
      </w:r>
      <w:r w:rsidRPr="00581585">
        <w:rPr>
          <w:rFonts w:ascii="Arial" w:hAnsi="Arial" w:cs="Arial"/>
          <w:sz w:val="18"/>
          <w:szCs w:val="18"/>
        </w:rPr>
        <w:t xml:space="preserve"> (lépcső</w:t>
      </w:r>
      <w:r>
        <w:rPr>
          <w:rFonts w:ascii="Arial" w:hAnsi="Arial" w:cs="Arial"/>
          <w:sz w:val="18"/>
          <w:szCs w:val="18"/>
        </w:rPr>
        <w:t xml:space="preserve"> és járda</w:t>
      </w:r>
      <w:r w:rsidRPr="00581585">
        <w:rPr>
          <w:rFonts w:ascii="Arial" w:hAnsi="Arial" w:cs="Arial"/>
          <w:sz w:val="18"/>
          <w:szCs w:val="18"/>
        </w:rPr>
        <w:t>)</w:t>
      </w:r>
      <w:r>
        <w:rPr>
          <w:rFonts w:ascii="Arial" w:hAnsi="Arial" w:cs="Arial"/>
          <w:sz w:val="18"/>
          <w:szCs w:val="18"/>
        </w:rPr>
        <w:t xml:space="preserve"> kialakítása, az utolsó szoboralakokat tartalmazó területen egy egységes térburkolat kialakításával, ülő alkalmatosságokkal,</w:t>
      </w:r>
    </w:p>
    <w:p w14:paraId="47D59BDB" w14:textId="77777777" w:rsidR="00117885" w:rsidRDefault="00117885" w:rsidP="00117885">
      <w:pPr>
        <w:pStyle w:val="Listaszerbekezds"/>
        <w:numPr>
          <w:ilvl w:val="0"/>
          <w:numId w:val="42"/>
        </w:numPr>
        <w:tabs>
          <w:tab w:val="left" w:pos="284"/>
        </w:tabs>
        <w:spacing w:after="0" w:line="240" w:lineRule="auto"/>
        <w:ind w:left="567" w:hanging="283"/>
        <w:jc w:val="both"/>
        <w:rPr>
          <w:rFonts w:ascii="Arial" w:hAnsi="Arial" w:cs="Arial"/>
          <w:sz w:val="18"/>
          <w:szCs w:val="18"/>
        </w:rPr>
      </w:pPr>
      <w:r>
        <w:rPr>
          <w:rFonts w:ascii="Arial" w:hAnsi="Arial" w:cs="Arial"/>
          <w:sz w:val="18"/>
          <w:szCs w:val="18"/>
        </w:rPr>
        <w:t>a stációk megvilágítása azok felújításával együtt,</w:t>
      </w:r>
    </w:p>
    <w:p w14:paraId="68C906E9" w14:textId="77777777" w:rsidR="00117885" w:rsidRDefault="00117885" w:rsidP="00117885">
      <w:pPr>
        <w:pStyle w:val="Listaszerbekezds"/>
        <w:numPr>
          <w:ilvl w:val="0"/>
          <w:numId w:val="42"/>
        </w:numPr>
        <w:tabs>
          <w:tab w:val="left" w:pos="284"/>
        </w:tabs>
        <w:spacing w:after="0" w:line="240" w:lineRule="auto"/>
        <w:ind w:left="567" w:hanging="283"/>
        <w:jc w:val="both"/>
        <w:rPr>
          <w:rFonts w:ascii="Arial" w:hAnsi="Arial" w:cs="Arial"/>
          <w:sz w:val="18"/>
          <w:szCs w:val="18"/>
        </w:rPr>
      </w:pPr>
      <w:r>
        <w:rPr>
          <w:rFonts w:ascii="Arial" w:hAnsi="Arial" w:cs="Arial"/>
          <w:sz w:val="18"/>
          <w:szCs w:val="18"/>
        </w:rPr>
        <w:t>minimálisan szükséges zöldfelület rendezés.</w:t>
      </w:r>
    </w:p>
    <w:bookmarkEnd w:id="0"/>
    <w:p w14:paraId="407F8C05" w14:textId="77777777" w:rsidR="00117885" w:rsidRDefault="00117885" w:rsidP="00364FC7">
      <w:pPr>
        <w:jc w:val="both"/>
        <w:rPr>
          <w:rFonts w:ascii="Arial" w:hAnsi="Arial" w:cs="Arial"/>
          <w:sz w:val="18"/>
          <w:szCs w:val="18"/>
        </w:rPr>
      </w:pPr>
    </w:p>
    <w:p w14:paraId="68AF56EC" w14:textId="3ECBF7FE" w:rsidR="00117885" w:rsidRDefault="00F25499" w:rsidP="00214E0D">
      <w:pPr>
        <w:jc w:val="both"/>
        <w:rPr>
          <w:rFonts w:ascii="Arial" w:hAnsi="Arial" w:cs="Arial"/>
          <w:sz w:val="18"/>
          <w:szCs w:val="18"/>
        </w:rPr>
      </w:pPr>
      <w:r>
        <w:rPr>
          <w:rFonts w:ascii="Arial" w:hAnsi="Arial" w:cs="Arial"/>
          <w:sz w:val="18"/>
          <w:szCs w:val="18"/>
        </w:rPr>
        <w:t xml:space="preserve">A műszaki tervek </w:t>
      </w:r>
      <w:r w:rsidR="00117885">
        <w:rPr>
          <w:rFonts w:ascii="Arial" w:hAnsi="Arial" w:cs="Arial"/>
          <w:sz w:val="18"/>
          <w:szCs w:val="18"/>
        </w:rPr>
        <w:t>elkészítését követően 2024. szeptember 10-én</w:t>
      </w:r>
      <w:r>
        <w:rPr>
          <w:rFonts w:ascii="Arial" w:hAnsi="Arial" w:cs="Arial"/>
          <w:sz w:val="18"/>
          <w:szCs w:val="18"/>
        </w:rPr>
        <w:t xml:space="preserve"> közbeszerzési eljárás</w:t>
      </w:r>
      <w:r w:rsidR="00117885">
        <w:rPr>
          <w:rFonts w:ascii="Arial" w:hAnsi="Arial" w:cs="Arial"/>
          <w:sz w:val="18"/>
          <w:szCs w:val="18"/>
        </w:rPr>
        <w:t xml:space="preserve">t indított az </w:t>
      </w:r>
      <w:r>
        <w:rPr>
          <w:rFonts w:ascii="Arial" w:hAnsi="Arial" w:cs="Arial"/>
          <w:sz w:val="18"/>
          <w:szCs w:val="18"/>
        </w:rPr>
        <w:t>önkormányzat</w:t>
      </w:r>
      <w:r w:rsidR="00117885">
        <w:rPr>
          <w:rFonts w:ascii="Arial" w:hAnsi="Arial" w:cs="Arial"/>
          <w:sz w:val="18"/>
          <w:szCs w:val="18"/>
        </w:rPr>
        <w:t xml:space="preserve"> a kivitelező személyének a kiválasztására, mivel ezen beruházás szerepelt az önkormányzat</w:t>
      </w:r>
      <w:r>
        <w:rPr>
          <w:rFonts w:ascii="Arial" w:hAnsi="Arial" w:cs="Arial"/>
          <w:sz w:val="18"/>
          <w:szCs w:val="18"/>
        </w:rPr>
        <w:t xml:space="preserve"> ez évi közbeszerzési tervében</w:t>
      </w:r>
      <w:r w:rsidR="00117885">
        <w:rPr>
          <w:rFonts w:ascii="Arial" w:hAnsi="Arial" w:cs="Arial"/>
          <w:sz w:val="18"/>
          <w:szCs w:val="18"/>
        </w:rPr>
        <w:t>.</w:t>
      </w:r>
    </w:p>
    <w:p w14:paraId="613749C9" w14:textId="29100D00" w:rsidR="00214E0D" w:rsidRPr="004E2E9A" w:rsidRDefault="00214E0D" w:rsidP="00214E0D">
      <w:pPr>
        <w:jc w:val="both"/>
        <w:rPr>
          <w:rFonts w:ascii="Arial" w:hAnsi="Arial" w:cs="Arial"/>
          <w:sz w:val="18"/>
          <w:szCs w:val="18"/>
        </w:rPr>
      </w:pPr>
      <w:r w:rsidRPr="004E2E9A">
        <w:rPr>
          <w:rFonts w:ascii="Arial" w:hAnsi="Arial" w:cs="Arial"/>
          <w:sz w:val="18"/>
          <w:szCs w:val="18"/>
        </w:rPr>
        <w:t xml:space="preserve">Az </w:t>
      </w:r>
      <w:r w:rsidR="00AD0247">
        <w:rPr>
          <w:rFonts w:ascii="Arial" w:hAnsi="Arial" w:cs="Arial"/>
          <w:sz w:val="18"/>
          <w:szCs w:val="18"/>
        </w:rPr>
        <w:t xml:space="preserve">ajánlati </w:t>
      </w:r>
      <w:r w:rsidRPr="004E2E9A">
        <w:rPr>
          <w:rFonts w:ascii="Arial" w:hAnsi="Arial" w:cs="Arial"/>
          <w:sz w:val="18"/>
          <w:szCs w:val="18"/>
        </w:rPr>
        <w:t>felhívásra benyújtott ajánlatok 202</w:t>
      </w:r>
      <w:r w:rsidR="00117885">
        <w:rPr>
          <w:rFonts w:ascii="Arial" w:hAnsi="Arial" w:cs="Arial"/>
          <w:sz w:val="18"/>
          <w:szCs w:val="18"/>
        </w:rPr>
        <w:t>4</w:t>
      </w:r>
      <w:r>
        <w:rPr>
          <w:rFonts w:ascii="Arial" w:hAnsi="Arial" w:cs="Arial"/>
          <w:sz w:val="18"/>
          <w:szCs w:val="18"/>
        </w:rPr>
        <w:t xml:space="preserve">. </w:t>
      </w:r>
      <w:r w:rsidR="00117885">
        <w:rPr>
          <w:rFonts w:ascii="Arial" w:hAnsi="Arial" w:cs="Arial"/>
          <w:sz w:val="18"/>
          <w:szCs w:val="18"/>
        </w:rPr>
        <w:t>október 2</w:t>
      </w:r>
      <w:r w:rsidRPr="004E2E9A">
        <w:rPr>
          <w:rFonts w:ascii="Arial" w:hAnsi="Arial" w:cs="Arial"/>
          <w:sz w:val="18"/>
          <w:szCs w:val="18"/>
        </w:rPr>
        <w:t>-i bontását követően sor került azok bírálatára.</w:t>
      </w:r>
    </w:p>
    <w:p w14:paraId="2116820F" w14:textId="77777777" w:rsidR="00214E0D" w:rsidRPr="004E2E9A" w:rsidRDefault="00214E0D" w:rsidP="00214E0D">
      <w:pPr>
        <w:jc w:val="both"/>
        <w:rPr>
          <w:rFonts w:ascii="Arial" w:hAnsi="Arial" w:cs="Arial"/>
          <w:sz w:val="18"/>
          <w:szCs w:val="18"/>
        </w:rPr>
      </w:pPr>
      <w:r w:rsidRPr="004E2E9A">
        <w:rPr>
          <w:rFonts w:ascii="Arial" w:hAnsi="Arial" w:cs="Arial"/>
          <w:sz w:val="18"/>
          <w:szCs w:val="18"/>
        </w:rPr>
        <w:t>Az ajánlatok Közbeszerzési Munkabizottság általi bírálatát követően a következő határozati javaslatot terjesztem elő megtárgyalásra és elfogadásra.</w:t>
      </w:r>
    </w:p>
    <w:p w14:paraId="57DEDB16" w14:textId="1B87D042" w:rsidR="00CE5DE7" w:rsidRDefault="00CE5DE7" w:rsidP="00364FC7">
      <w:pPr>
        <w:jc w:val="both"/>
        <w:rPr>
          <w:rFonts w:ascii="Arial" w:hAnsi="Arial" w:cs="Arial"/>
          <w:sz w:val="18"/>
          <w:szCs w:val="18"/>
        </w:rPr>
      </w:pPr>
    </w:p>
    <w:p w14:paraId="0C726A9E" w14:textId="77777777" w:rsidR="00E3330F" w:rsidRPr="004E2E9A" w:rsidRDefault="00E3330F" w:rsidP="00364FC7">
      <w:pPr>
        <w:jc w:val="both"/>
        <w:rPr>
          <w:rFonts w:ascii="Arial" w:hAnsi="Arial" w:cs="Arial"/>
          <w:sz w:val="18"/>
          <w:szCs w:val="18"/>
        </w:rPr>
      </w:pPr>
    </w:p>
    <w:p w14:paraId="444D31B8" w14:textId="6F885DFA" w:rsidR="00CE5DE7" w:rsidRPr="004E2E9A" w:rsidRDefault="00CE5DE7" w:rsidP="00CE5DE7">
      <w:pPr>
        <w:jc w:val="center"/>
        <w:rPr>
          <w:rFonts w:ascii="Arial" w:hAnsi="Arial" w:cs="Arial"/>
          <w:sz w:val="18"/>
          <w:szCs w:val="18"/>
        </w:rPr>
      </w:pPr>
      <w:r w:rsidRPr="004E2E9A">
        <w:rPr>
          <w:rFonts w:ascii="Arial" w:hAnsi="Arial" w:cs="Arial"/>
          <w:sz w:val="18"/>
          <w:szCs w:val="18"/>
        </w:rPr>
        <w:t>HATÁROZATI JAVASLAT</w:t>
      </w:r>
    </w:p>
    <w:p w14:paraId="23C3D5FA" w14:textId="77777777" w:rsidR="00CE5DE7" w:rsidRPr="004E2E9A" w:rsidRDefault="00CE5DE7" w:rsidP="00364FC7">
      <w:pPr>
        <w:jc w:val="both"/>
        <w:rPr>
          <w:rFonts w:ascii="Arial" w:hAnsi="Arial" w:cs="Arial"/>
          <w:sz w:val="18"/>
          <w:szCs w:val="18"/>
        </w:rPr>
      </w:pPr>
    </w:p>
    <w:p w14:paraId="4DED57D0" w14:textId="33872DF1" w:rsidR="003A2835" w:rsidRPr="004E2E9A" w:rsidRDefault="00930784" w:rsidP="00930784">
      <w:pPr>
        <w:ind w:left="426" w:hanging="426"/>
        <w:jc w:val="both"/>
        <w:rPr>
          <w:rFonts w:ascii="Arial" w:hAnsi="Arial" w:cs="Arial"/>
          <w:bCs/>
          <w:sz w:val="18"/>
          <w:szCs w:val="18"/>
        </w:rPr>
      </w:pPr>
      <w:r w:rsidRPr="004E2E9A">
        <w:rPr>
          <w:rFonts w:ascii="Arial" w:hAnsi="Arial" w:cs="Arial"/>
          <w:bCs/>
          <w:sz w:val="18"/>
          <w:szCs w:val="18"/>
        </w:rPr>
        <w:t>1.</w:t>
      </w:r>
      <w:r w:rsidRPr="004E2E9A">
        <w:rPr>
          <w:rFonts w:ascii="Arial" w:hAnsi="Arial" w:cs="Arial"/>
          <w:bCs/>
          <w:sz w:val="18"/>
          <w:szCs w:val="18"/>
        </w:rPr>
        <w:tab/>
        <w:t>Dorog Város Önkormányzat</w:t>
      </w:r>
      <w:r w:rsidR="00DA5B8A" w:rsidRPr="004E2E9A">
        <w:rPr>
          <w:rFonts w:ascii="Arial" w:hAnsi="Arial" w:cs="Arial"/>
          <w:bCs/>
          <w:sz w:val="18"/>
          <w:szCs w:val="18"/>
        </w:rPr>
        <w:t>ának Képviselő-testülete a</w:t>
      </w:r>
      <w:r w:rsidR="001B7DF8" w:rsidRPr="004E2E9A">
        <w:rPr>
          <w:rFonts w:ascii="Arial" w:hAnsi="Arial" w:cs="Arial"/>
          <w:bCs/>
          <w:sz w:val="18"/>
          <w:szCs w:val="18"/>
        </w:rPr>
        <w:t xml:space="preserve"> </w:t>
      </w:r>
      <w:r w:rsidRPr="004E2E9A">
        <w:rPr>
          <w:rFonts w:ascii="Arial" w:hAnsi="Arial" w:cs="Arial"/>
          <w:bCs/>
          <w:sz w:val="18"/>
          <w:szCs w:val="18"/>
        </w:rPr>
        <w:t>„</w:t>
      </w:r>
      <w:r w:rsidR="006B1F9A" w:rsidRPr="00FF48B4">
        <w:rPr>
          <w:rFonts w:ascii="Arial" w:hAnsi="Arial" w:cs="Arial"/>
          <w:bCs/>
          <w:sz w:val="18"/>
          <w:szCs w:val="18"/>
        </w:rPr>
        <w:t>Kilátó környezetrendezési munkái</w:t>
      </w:r>
      <w:r w:rsidRPr="004E2E9A">
        <w:rPr>
          <w:rFonts w:ascii="Arial" w:hAnsi="Arial" w:cs="Arial"/>
          <w:bCs/>
          <w:sz w:val="18"/>
          <w:szCs w:val="18"/>
        </w:rPr>
        <w:t>” tárgy</w:t>
      </w:r>
      <w:r w:rsidR="001B7DF8" w:rsidRPr="004E2E9A">
        <w:rPr>
          <w:rFonts w:ascii="Arial" w:hAnsi="Arial" w:cs="Arial"/>
          <w:bCs/>
          <w:sz w:val="18"/>
          <w:szCs w:val="18"/>
        </w:rPr>
        <w:t xml:space="preserve">ú </w:t>
      </w:r>
      <w:r w:rsidRPr="004E2E9A">
        <w:rPr>
          <w:rFonts w:ascii="Arial" w:hAnsi="Arial" w:cs="Arial"/>
          <w:bCs/>
          <w:sz w:val="18"/>
          <w:szCs w:val="18"/>
        </w:rPr>
        <w:t>közbeszerzési eljárás</w:t>
      </w:r>
      <w:r w:rsidR="00DA5B8A" w:rsidRPr="004E2E9A">
        <w:rPr>
          <w:rFonts w:ascii="Arial" w:hAnsi="Arial" w:cs="Arial"/>
          <w:bCs/>
          <w:sz w:val="18"/>
          <w:szCs w:val="18"/>
        </w:rPr>
        <w:t>t</w:t>
      </w:r>
      <w:r w:rsidRPr="004E2E9A">
        <w:rPr>
          <w:rFonts w:ascii="Arial" w:hAnsi="Arial" w:cs="Arial"/>
          <w:bCs/>
          <w:sz w:val="18"/>
          <w:szCs w:val="18"/>
        </w:rPr>
        <w:t xml:space="preserve"> </w:t>
      </w:r>
      <w:r w:rsidR="003A2835" w:rsidRPr="004E2E9A">
        <w:rPr>
          <w:rFonts w:ascii="Arial" w:hAnsi="Arial" w:cs="Arial"/>
          <w:bCs/>
          <w:sz w:val="18"/>
          <w:szCs w:val="18"/>
        </w:rPr>
        <w:t>eredményes</w:t>
      </w:r>
      <w:r w:rsidR="00DA5B8A" w:rsidRPr="004E2E9A">
        <w:rPr>
          <w:rFonts w:ascii="Arial" w:hAnsi="Arial" w:cs="Arial"/>
          <w:bCs/>
          <w:sz w:val="18"/>
          <w:szCs w:val="18"/>
        </w:rPr>
        <w:t>nek minősíti</w:t>
      </w:r>
      <w:r w:rsidR="003A2835" w:rsidRPr="004E2E9A">
        <w:rPr>
          <w:rFonts w:ascii="Arial" w:hAnsi="Arial" w:cs="Arial"/>
          <w:bCs/>
          <w:sz w:val="18"/>
          <w:szCs w:val="18"/>
        </w:rPr>
        <w:t>.</w:t>
      </w:r>
    </w:p>
    <w:p w14:paraId="254EB72F" w14:textId="77777777" w:rsidR="003A2835" w:rsidRPr="004E2E9A" w:rsidRDefault="003A2835" w:rsidP="001B7DF8">
      <w:pPr>
        <w:ind w:left="284" w:hanging="284"/>
        <w:jc w:val="both"/>
        <w:rPr>
          <w:rFonts w:ascii="Arial" w:hAnsi="Arial" w:cs="Arial"/>
          <w:b/>
          <w:sz w:val="18"/>
          <w:szCs w:val="18"/>
        </w:rPr>
      </w:pPr>
    </w:p>
    <w:p w14:paraId="57D639C6" w14:textId="18A98B5D" w:rsidR="003A2835" w:rsidRPr="004E2E9A" w:rsidRDefault="003A2835" w:rsidP="001B7DF8">
      <w:pPr>
        <w:pStyle w:val="Listaszerbekezds"/>
        <w:autoSpaceDE w:val="0"/>
        <w:autoSpaceDN w:val="0"/>
        <w:adjustRightInd w:val="0"/>
        <w:spacing w:after="0" w:line="240" w:lineRule="auto"/>
        <w:ind w:left="426" w:hanging="426"/>
        <w:jc w:val="both"/>
        <w:rPr>
          <w:rFonts w:ascii="Arial" w:hAnsi="Arial" w:cs="Arial"/>
          <w:sz w:val="18"/>
          <w:szCs w:val="18"/>
        </w:rPr>
      </w:pPr>
      <w:r w:rsidRPr="004E2E9A">
        <w:rPr>
          <w:rFonts w:ascii="Arial" w:hAnsi="Arial" w:cs="Arial"/>
          <w:sz w:val="18"/>
          <w:szCs w:val="18"/>
        </w:rPr>
        <w:t>2.</w:t>
      </w:r>
      <w:r w:rsidRPr="004E2E9A">
        <w:rPr>
          <w:rFonts w:ascii="Arial" w:hAnsi="Arial" w:cs="Arial"/>
          <w:sz w:val="18"/>
          <w:szCs w:val="18"/>
        </w:rPr>
        <w:tab/>
        <w:t>A nyertes ajánlattevő neve, székhelye, az értékelési szempontok szerinti ajánlata, és ajánlata kiválasztásának indoka:</w:t>
      </w:r>
    </w:p>
    <w:p w14:paraId="3B542063" w14:textId="77777777" w:rsidR="00611A10" w:rsidRPr="004E2E9A" w:rsidRDefault="00611A10" w:rsidP="001B7DF8">
      <w:pPr>
        <w:pStyle w:val="Listaszerbekezds"/>
        <w:autoSpaceDE w:val="0"/>
        <w:autoSpaceDN w:val="0"/>
        <w:adjustRightInd w:val="0"/>
        <w:spacing w:after="0" w:line="240" w:lineRule="auto"/>
        <w:ind w:left="426" w:hanging="426"/>
        <w:jc w:val="both"/>
        <w:rPr>
          <w:rFonts w:ascii="Arial" w:hAnsi="Arial" w:cs="Arial"/>
          <w:sz w:val="18"/>
          <w:szCs w:val="1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6"/>
        <w:gridCol w:w="3642"/>
      </w:tblGrid>
      <w:tr w:rsidR="005C4718" w:rsidRPr="004E2E9A" w14:paraId="509DEF08" w14:textId="77777777" w:rsidTr="005105EA">
        <w:tc>
          <w:tcPr>
            <w:tcW w:w="5026" w:type="dxa"/>
            <w:shd w:val="clear" w:color="auto" w:fill="auto"/>
          </w:tcPr>
          <w:p w14:paraId="0E13C7D9" w14:textId="77777777" w:rsidR="005C4718" w:rsidRPr="004E2E9A" w:rsidRDefault="005C4718">
            <w:pPr>
              <w:jc w:val="both"/>
              <w:rPr>
                <w:rFonts w:ascii="Arial" w:hAnsi="Arial" w:cs="Arial"/>
                <w:sz w:val="18"/>
                <w:szCs w:val="18"/>
              </w:rPr>
            </w:pPr>
            <w:r w:rsidRPr="004E2E9A">
              <w:rPr>
                <w:rFonts w:ascii="Arial" w:hAnsi="Arial" w:cs="Arial"/>
                <w:sz w:val="18"/>
                <w:szCs w:val="18"/>
              </w:rPr>
              <w:t>Ajánlattevő neve:</w:t>
            </w:r>
            <w:r w:rsidRPr="004E2E9A">
              <w:rPr>
                <w:rFonts w:ascii="Arial" w:hAnsi="Arial" w:cs="Arial"/>
                <w:sz w:val="18"/>
                <w:szCs w:val="18"/>
              </w:rPr>
              <w:tab/>
            </w:r>
          </w:p>
        </w:tc>
        <w:tc>
          <w:tcPr>
            <w:tcW w:w="3642" w:type="dxa"/>
            <w:shd w:val="clear" w:color="auto" w:fill="auto"/>
            <w:vAlign w:val="center"/>
          </w:tcPr>
          <w:p w14:paraId="27E67EDF" w14:textId="6FBD9872" w:rsidR="005C4718" w:rsidRPr="004E2E9A" w:rsidRDefault="00117885">
            <w:pPr>
              <w:rPr>
                <w:rFonts w:ascii="Arial" w:hAnsi="Arial" w:cs="Arial"/>
                <w:sz w:val="18"/>
                <w:szCs w:val="18"/>
              </w:rPr>
            </w:pPr>
            <w:r>
              <w:rPr>
                <w:rFonts w:ascii="Arial" w:hAnsi="Arial" w:cs="Arial"/>
                <w:sz w:val="18"/>
                <w:szCs w:val="18"/>
              </w:rPr>
              <w:t>Conifer Trans</w:t>
            </w:r>
            <w:r w:rsidR="00F26476">
              <w:rPr>
                <w:rFonts w:ascii="Arial" w:hAnsi="Arial" w:cs="Arial"/>
                <w:sz w:val="18"/>
                <w:szCs w:val="18"/>
              </w:rPr>
              <w:t xml:space="preserve"> K</w:t>
            </w:r>
            <w:r w:rsidR="007764F6">
              <w:rPr>
                <w:rFonts w:ascii="Arial" w:hAnsi="Arial" w:cs="Arial"/>
                <w:sz w:val="18"/>
                <w:szCs w:val="18"/>
              </w:rPr>
              <w:t xml:space="preserve">orlátolt </w:t>
            </w:r>
            <w:r w:rsidR="006B1F9A">
              <w:rPr>
                <w:rFonts w:ascii="Arial" w:hAnsi="Arial" w:cs="Arial"/>
                <w:sz w:val="18"/>
                <w:szCs w:val="18"/>
              </w:rPr>
              <w:t>Felelősségű Társaság</w:t>
            </w:r>
          </w:p>
        </w:tc>
      </w:tr>
      <w:tr w:rsidR="005C4718" w:rsidRPr="004E2E9A" w14:paraId="3E920D0E" w14:textId="77777777" w:rsidTr="005105EA">
        <w:tc>
          <w:tcPr>
            <w:tcW w:w="5026" w:type="dxa"/>
            <w:shd w:val="clear" w:color="auto" w:fill="auto"/>
          </w:tcPr>
          <w:p w14:paraId="55E7F6E6" w14:textId="77777777" w:rsidR="005C4718" w:rsidRPr="004E2E9A" w:rsidRDefault="005C4718">
            <w:pPr>
              <w:jc w:val="both"/>
              <w:rPr>
                <w:rFonts w:ascii="Arial" w:hAnsi="Arial" w:cs="Arial"/>
                <w:sz w:val="18"/>
                <w:szCs w:val="18"/>
              </w:rPr>
            </w:pPr>
            <w:r w:rsidRPr="004E2E9A">
              <w:rPr>
                <w:rFonts w:ascii="Arial" w:hAnsi="Arial" w:cs="Arial"/>
                <w:sz w:val="18"/>
                <w:szCs w:val="18"/>
              </w:rPr>
              <w:t>Székhelye:</w:t>
            </w:r>
          </w:p>
        </w:tc>
        <w:tc>
          <w:tcPr>
            <w:tcW w:w="3642" w:type="dxa"/>
            <w:shd w:val="clear" w:color="auto" w:fill="auto"/>
            <w:vAlign w:val="center"/>
          </w:tcPr>
          <w:p w14:paraId="3EF7AC19" w14:textId="0289F519" w:rsidR="005C4718" w:rsidRPr="004E2E9A" w:rsidRDefault="00117885">
            <w:pPr>
              <w:jc w:val="both"/>
              <w:rPr>
                <w:rFonts w:ascii="Arial" w:hAnsi="Arial" w:cs="Arial"/>
                <w:sz w:val="18"/>
                <w:szCs w:val="18"/>
              </w:rPr>
            </w:pPr>
            <w:r>
              <w:rPr>
                <w:rFonts w:ascii="Arial" w:hAnsi="Arial" w:cs="Arial"/>
                <w:sz w:val="18"/>
                <w:szCs w:val="18"/>
              </w:rPr>
              <w:t>2081 Piliscsaba, Nyárfa fasor 2</w:t>
            </w:r>
          </w:p>
        </w:tc>
      </w:tr>
      <w:tr w:rsidR="005C4718" w:rsidRPr="004E2E9A" w14:paraId="23971EEC" w14:textId="77777777" w:rsidTr="005105EA">
        <w:tc>
          <w:tcPr>
            <w:tcW w:w="5026" w:type="dxa"/>
            <w:shd w:val="clear" w:color="auto" w:fill="auto"/>
          </w:tcPr>
          <w:p w14:paraId="040BA0FD" w14:textId="77777777" w:rsidR="005C4718" w:rsidRPr="004E2E9A" w:rsidRDefault="005C4718">
            <w:pPr>
              <w:jc w:val="both"/>
              <w:rPr>
                <w:rFonts w:ascii="Arial" w:hAnsi="Arial" w:cs="Arial"/>
                <w:sz w:val="18"/>
                <w:szCs w:val="18"/>
              </w:rPr>
            </w:pPr>
            <w:r w:rsidRPr="004E2E9A">
              <w:rPr>
                <w:rFonts w:ascii="Arial" w:hAnsi="Arial" w:cs="Arial"/>
                <w:sz w:val="18"/>
                <w:szCs w:val="18"/>
              </w:rPr>
              <w:t>Vállakozási díj tartalékkeret nélkül nettó Ft:</w:t>
            </w:r>
          </w:p>
        </w:tc>
        <w:tc>
          <w:tcPr>
            <w:tcW w:w="3642" w:type="dxa"/>
            <w:shd w:val="clear" w:color="auto" w:fill="auto"/>
            <w:vAlign w:val="center"/>
          </w:tcPr>
          <w:p w14:paraId="4D2BC7A7" w14:textId="0529DE21" w:rsidR="005C4718" w:rsidRPr="004E2E9A" w:rsidRDefault="00117885">
            <w:pPr>
              <w:rPr>
                <w:rFonts w:ascii="Arial" w:hAnsi="Arial" w:cs="Arial"/>
                <w:sz w:val="18"/>
                <w:szCs w:val="18"/>
              </w:rPr>
            </w:pPr>
            <w:r>
              <w:rPr>
                <w:rFonts w:ascii="Arial" w:hAnsi="Arial" w:cs="Arial"/>
                <w:sz w:val="18"/>
                <w:szCs w:val="18"/>
              </w:rPr>
              <w:t>39.857.801</w:t>
            </w:r>
            <w:r w:rsidR="00F26476">
              <w:rPr>
                <w:rFonts w:ascii="Arial" w:hAnsi="Arial" w:cs="Arial"/>
                <w:sz w:val="18"/>
                <w:szCs w:val="18"/>
              </w:rPr>
              <w:t xml:space="preserve">,- </w:t>
            </w:r>
          </w:p>
        </w:tc>
      </w:tr>
      <w:tr w:rsidR="005C4718" w:rsidRPr="004E2E9A" w14:paraId="6C300326" w14:textId="77777777" w:rsidTr="005105EA">
        <w:tc>
          <w:tcPr>
            <w:tcW w:w="5026" w:type="dxa"/>
            <w:shd w:val="clear" w:color="auto" w:fill="auto"/>
          </w:tcPr>
          <w:p w14:paraId="778A019F" w14:textId="4CF7EA4E" w:rsidR="005C4718" w:rsidRPr="004E2E9A" w:rsidRDefault="005C4718">
            <w:pPr>
              <w:rPr>
                <w:rFonts w:ascii="Arial" w:hAnsi="Arial" w:cs="Arial"/>
                <w:sz w:val="18"/>
                <w:szCs w:val="18"/>
              </w:rPr>
            </w:pPr>
            <w:r>
              <w:rPr>
                <w:rFonts w:ascii="Arial" w:hAnsi="Arial" w:cs="Arial"/>
                <w:sz w:val="18"/>
                <w:szCs w:val="18"/>
              </w:rPr>
              <w:t>Felhívás III.1.3) M/2.1. pont szerinti szakember alkalmassági követelményen felüli többlet szakmai tapasztalata (0-24 hónap között értékelve):</w:t>
            </w:r>
          </w:p>
        </w:tc>
        <w:tc>
          <w:tcPr>
            <w:tcW w:w="3642" w:type="dxa"/>
            <w:shd w:val="clear" w:color="auto" w:fill="auto"/>
            <w:vAlign w:val="center"/>
          </w:tcPr>
          <w:p w14:paraId="046D3251" w14:textId="57EA4A5E" w:rsidR="005C4718" w:rsidRPr="004E2E9A" w:rsidRDefault="00F26476">
            <w:pPr>
              <w:jc w:val="both"/>
              <w:rPr>
                <w:rFonts w:ascii="Arial" w:hAnsi="Arial" w:cs="Arial"/>
                <w:sz w:val="18"/>
                <w:szCs w:val="18"/>
              </w:rPr>
            </w:pPr>
            <w:r>
              <w:rPr>
                <w:rFonts w:ascii="Arial" w:hAnsi="Arial" w:cs="Arial"/>
                <w:sz w:val="18"/>
                <w:szCs w:val="18"/>
              </w:rPr>
              <w:t>2</w:t>
            </w:r>
            <w:r w:rsidR="00117885">
              <w:rPr>
                <w:rFonts w:ascii="Arial" w:hAnsi="Arial" w:cs="Arial"/>
                <w:sz w:val="18"/>
                <w:szCs w:val="18"/>
              </w:rPr>
              <w:t>0</w:t>
            </w:r>
          </w:p>
        </w:tc>
      </w:tr>
      <w:tr w:rsidR="005C4718" w:rsidRPr="004E2E9A" w14:paraId="69281E31" w14:textId="77777777" w:rsidTr="005105EA">
        <w:tc>
          <w:tcPr>
            <w:tcW w:w="5026" w:type="dxa"/>
            <w:shd w:val="clear" w:color="auto" w:fill="auto"/>
          </w:tcPr>
          <w:p w14:paraId="08F5ABB7" w14:textId="67856CA8" w:rsidR="005C4718" w:rsidRPr="004E2E9A" w:rsidRDefault="005C4718">
            <w:pPr>
              <w:rPr>
                <w:rFonts w:ascii="Arial" w:hAnsi="Arial" w:cs="Arial"/>
                <w:bCs/>
                <w:sz w:val="18"/>
                <w:szCs w:val="18"/>
              </w:rPr>
            </w:pPr>
            <w:r>
              <w:rPr>
                <w:rFonts w:ascii="Arial" w:hAnsi="Arial" w:cs="Arial"/>
                <w:sz w:val="18"/>
                <w:szCs w:val="18"/>
              </w:rPr>
              <w:t>Felhívás III.1.3) M/2.2. pont szerinti szakember alkalmassági követelményen felüli többlet szakmai tapasztalata (0-24 hónap között értékelve):</w:t>
            </w:r>
          </w:p>
        </w:tc>
        <w:tc>
          <w:tcPr>
            <w:tcW w:w="3642" w:type="dxa"/>
            <w:shd w:val="clear" w:color="auto" w:fill="auto"/>
            <w:vAlign w:val="center"/>
          </w:tcPr>
          <w:p w14:paraId="53C935F7" w14:textId="45D7360A" w:rsidR="005C4718" w:rsidRPr="004E2E9A" w:rsidRDefault="00F26476">
            <w:pPr>
              <w:jc w:val="both"/>
              <w:rPr>
                <w:rFonts w:ascii="Arial" w:hAnsi="Arial" w:cs="Arial"/>
                <w:sz w:val="18"/>
                <w:szCs w:val="18"/>
              </w:rPr>
            </w:pPr>
            <w:r>
              <w:rPr>
                <w:rFonts w:ascii="Arial" w:hAnsi="Arial" w:cs="Arial"/>
                <w:sz w:val="18"/>
                <w:szCs w:val="18"/>
              </w:rPr>
              <w:t>24</w:t>
            </w:r>
          </w:p>
        </w:tc>
      </w:tr>
      <w:tr w:rsidR="005C4718" w:rsidRPr="004E2E9A" w14:paraId="35B05370" w14:textId="77777777" w:rsidTr="005105EA">
        <w:tc>
          <w:tcPr>
            <w:tcW w:w="5026" w:type="dxa"/>
            <w:shd w:val="clear" w:color="auto" w:fill="auto"/>
          </w:tcPr>
          <w:p w14:paraId="431B395C" w14:textId="578E37D0" w:rsidR="005C4718" w:rsidRPr="004E2E9A" w:rsidRDefault="006B1F9A" w:rsidP="005C4718">
            <w:pPr>
              <w:rPr>
                <w:rFonts w:ascii="Arial" w:hAnsi="Arial" w:cs="Arial"/>
                <w:sz w:val="18"/>
                <w:szCs w:val="18"/>
              </w:rPr>
            </w:pPr>
            <w:r>
              <w:rPr>
                <w:rFonts w:ascii="Arial" w:hAnsi="Arial" w:cs="Arial"/>
                <w:sz w:val="18"/>
                <w:szCs w:val="18"/>
              </w:rPr>
              <w:t>Felhívás III.1.3) M/2.3. pont szerinti szakember alkalmassági követelményen felüli többlet szakmai tapasztalata (0-24 hónap között értékelve):</w:t>
            </w:r>
          </w:p>
        </w:tc>
        <w:tc>
          <w:tcPr>
            <w:tcW w:w="3642" w:type="dxa"/>
            <w:shd w:val="clear" w:color="auto" w:fill="auto"/>
            <w:vAlign w:val="center"/>
          </w:tcPr>
          <w:p w14:paraId="0674460F" w14:textId="10DBEBBB" w:rsidR="005C4718" w:rsidRPr="004E2E9A" w:rsidRDefault="00F26476" w:rsidP="005C4718">
            <w:pPr>
              <w:jc w:val="both"/>
              <w:rPr>
                <w:rFonts w:ascii="Arial" w:hAnsi="Arial" w:cs="Arial"/>
                <w:sz w:val="18"/>
                <w:szCs w:val="18"/>
              </w:rPr>
            </w:pPr>
            <w:r>
              <w:rPr>
                <w:rFonts w:ascii="Arial" w:hAnsi="Arial" w:cs="Arial"/>
                <w:sz w:val="18"/>
                <w:szCs w:val="18"/>
              </w:rPr>
              <w:t>24</w:t>
            </w:r>
          </w:p>
        </w:tc>
      </w:tr>
    </w:tbl>
    <w:p w14:paraId="1FC49BE2" w14:textId="11B5FF67" w:rsidR="005C4718" w:rsidRDefault="005C4718" w:rsidP="005C4718">
      <w:pPr>
        <w:rPr>
          <w:rFonts w:ascii="Arial" w:eastAsia="DejaVuSerif" w:hAnsi="Arial" w:cs="Arial"/>
          <w:sz w:val="18"/>
          <w:szCs w:val="18"/>
        </w:rPr>
      </w:pPr>
    </w:p>
    <w:p w14:paraId="5606EE23" w14:textId="77777777" w:rsidR="005C4718" w:rsidRPr="004E2E9A" w:rsidRDefault="005C4718" w:rsidP="005C4718">
      <w:pPr>
        <w:ind w:left="284" w:hanging="284"/>
        <w:rPr>
          <w:rFonts w:ascii="Arial" w:hAnsi="Arial" w:cs="Arial"/>
          <w:sz w:val="18"/>
          <w:szCs w:val="18"/>
        </w:rPr>
      </w:pPr>
      <w:r w:rsidRPr="004E2E9A">
        <w:rPr>
          <w:rFonts w:ascii="Arial" w:hAnsi="Arial" w:cs="Arial"/>
          <w:sz w:val="18"/>
          <w:szCs w:val="18"/>
        </w:rPr>
        <w:t xml:space="preserve">      Az adott ajánlat a gazdaságilag legelőnyösebb érvényes ajánlat.</w:t>
      </w:r>
    </w:p>
    <w:p w14:paraId="231DEB65" w14:textId="77777777" w:rsidR="005C4718" w:rsidRDefault="005C4718" w:rsidP="005C4718">
      <w:pPr>
        <w:rPr>
          <w:rFonts w:ascii="Arial" w:eastAsia="DejaVuSerif" w:hAnsi="Arial" w:cs="Arial"/>
          <w:sz w:val="18"/>
          <w:szCs w:val="18"/>
        </w:rPr>
      </w:pPr>
    </w:p>
    <w:p w14:paraId="5D7B8F9A" w14:textId="7BD7AD3C" w:rsidR="003A2835" w:rsidRPr="004E2E9A" w:rsidRDefault="003A2835" w:rsidP="00930784">
      <w:pPr>
        <w:tabs>
          <w:tab w:val="left" w:pos="0"/>
        </w:tabs>
        <w:ind w:left="284" w:hanging="284"/>
        <w:jc w:val="both"/>
        <w:rPr>
          <w:rFonts w:ascii="Arial" w:hAnsi="Arial" w:cs="Arial"/>
          <w:b/>
          <w:sz w:val="18"/>
          <w:szCs w:val="18"/>
        </w:rPr>
      </w:pPr>
    </w:p>
    <w:p w14:paraId="68410187" w14:textId="57531F7A" w:rsidR="003A2835" w:rsidRPr="004E2E9A" w:rsidRDefault="00DA5B8A" w:rsidP="00DA5B8A">
      <w:pPr>
        <w:pStyle w:val="Listaszerbekezds"/>
        <w:numPr>
          <w:ilvl w:val="0"/>
          <w:numId w:val="12"/>
        </w:numPr>
        <w:jc w:val="both"/>
        <w:rPr>
          <w:rFonts w:ascii="Arial" w:hAnsi="Arial" w:cs="Arial"/>
          <w:sz w:val="18"/>
          <w:szCs w:val="18"/>
        </w:rPr>
      </w:pPr>
      <w:r w:rsidRPr="004E2E9A">
        <w:rPr>
          <w:rFonts w:ascii="Arial" w:hAnsi="Arial" w:cs="Arial"/>
          <w:bCs/>
          <w:sz w:val="18"/>
          <w:szCs w:val="18"/>
        </w:rPr>
        <w:t>Dorog Város Önkormányzatának Képviselő-testülete a</w:t>
      </w:r>
      <w:r w:rsidR="003A2835" w:rsidRPr="004E2E9A">
        <w:rPr>
          <w:rFonts w:ascii="Arial" w:hAnsi="Arial" w:cs="Arial"/>
          <w:sz w:val="18"/>
          <w:szCs w:val="18"/>
        </w:rPr>
        <w:t xml:space="preserve"> beruházás megvalósításához szükséges pénzügyi fedezetet </w:t>
      </w:r>
      <w:r w:rsidR="006E2CFA" w:rsidRPr="004E2E9A">
        <w:rPr>
          <w:rFonts w:ascii="Arial" w:hAnsi="Arial" w:cs="Arial"/>
          <w:bCs/>
          <w:sz w:val="18"/>
          <w:szCs w:val="18"/>
        </w:rPr>
        <w:t xml:space="preserve">a </w:t>
      </w:r>
      <w:r w:rsidR="005C4718">
        <w:rPr>
          <w:rFonts w:ascii="Arial" w:hAnsi="Arial" w:cs="Arial"/>
          <w:sz w:val="18"/>
          <w:szCs w:val="18"/>
        </w:rPr>
        <w:t>TOP</w:t>
      </w:r>
      <w:r w:rsidR="003779B6">
        <w:rPr>
          <w:rFonts w:ascii="Arial" w:hAnsi="Arial" w:cs="Arial"/>
          <w:sz w:val="18"/>
          <w:szCs w:val="18"/>
        </w:rPr>
        <w:t>_PLUSZ-1.1.3-21-KO1</w:t>
      </w:r>
      <w:r w:rsidR="005C4718">
        <w:rPr>
          <w:rFonts w:ascii="Arial" w:hAnsi="Arial" w:cs="Arial"/>
          <w:sz w:val="18"/>
          <w:szCs w:val="18"/>
        </w:rPr>
        <w:t>-20</w:t>
      </w:r>
      <w:r w:rsidR="003779B6">
        <w:rPr>
          <w:rFonts w:ascii="Arial" w:hAnsi="Arial" w:cs="Arial"/>
          <w:sz w:val="18"/>
          <w:szCs w:val="18"/>
        </w:rPr>
        <w:t>22</w:t>
      </w:r>
      <w:r w:rsidR="005C4718">
        <w:rPr>
          <w:rFonts w:ascii="Arial" w:hAnsi="Arial" w:cs="Arial"/>
          <w:sz w:val="18"/>
          <w:szCs w:val="18"/>
        </w:rPr>
        <w:t>-0000</w:t>
      </w:r>
      <w:r w:rsidR="003779B6">
        <w:rPr>
          <w:rFonts w:ascii="Arial" w:hAnsi="Arial" w:cs="Arial"/>
          <w:sz w:val="18"/>
          <w:szCs w:val="18"/>
        </w:rPr>
        <w:t>4</w:t>
      </w:r>
      <w:r w:rsidR="005C4718">
        <w:rPr>
          <w:rFonts w:ascii="Arial" w:hAnsi="Arial" w:cs="Arial"/>
          <w:sz w:val="18"/>
          <w:szCs w:val="18"/>
        </w:rPr>
        <w:t xml:space="preserve"> azonosítószámú</w:t>
      </w:r>
      <w:r w:rsidR="005C4718">
        <w:rPr>
          <w:rFonts w:ascii="Arial" w:hAnsi="Arial" w:cs="Arial"/>
          <w:bCs/>
          <w:sz w:val="18"/>
          <w:szCs w:val="18"/>
        </w:rPr>
        <w:t xml:space="preserve"> projekt megvalósítására kapott </w:t>
      </w:r>
      <w:r w:rsidR="003779B6">
        <w:rPr>
          <w:rFonts w:ascii="Arial" w:hAnsi="Arial" w:cs="Arial"/>
          <w:bCs/>
          <w:sz w:val="18"/>
          <w:szCs w:val="18"/>
        </w:rPr>
        <w:t>207.214.776</w:t>
      </w:r>
      <w:r w:rsidR="005C4718">
        <w:rPr>
          <w:rFonts w:ascii="Arial" w:hAnsi="Arial" w:cs="Arial"/>
          <w:bCs/>
          <w:sz w:val="18"/>
          <w:szCs w:val="18"/>
        </w:rPr>
        <w:t xml:space="preserve">,- Ft  </w:t>
      </w:r>
      <w:r w:rsidR="006E2CFA" w:rsidRPr="004E2E9A">
        <w:rPr>
          <w:rFonts w:ascii="Arial" w:hAnsi="Arial" w:cs="Arial"/>
          <w:sz w:val="18"/>
          <w:szCs w:val="18"/>
        </w:rPr>
        <w:t xml:space="preserve">vissza nem térítendő </w:t>
      </w:r>
      <w:r w:rsidR="005C4718">
        <w:rPr>
          <w:rFonts w:ascii="Arial" w:hAnsi="Arial" w:cs="Arial"/>
          <w:sz w:val="18"/>
          <w:szCs w:val="18"/>
        </w:rPr>
        <w:t xml:space="preserve">európai uniós </w:t>
      </w:r>
      <w:r w:rsidR="006E2CFA" w:rsidRPr="004E2E9A">
        <w:rPr>
          <w:rFonts w:ascii="Arial" w:hAnsi="Arial" w:cs="Arial"/>
          <w:sz w:val="18"/>
          <w:szCs w:val="18"/>
        </w:rPr>
        <w:t>támogatásból</w:t>
      </w:r>
      <w:r w:rsidR="00F11D8C">
        <w:rPr>
          <w:rFonts w:ascii="Arial" w:hAnsi="Arial" w:cs="Arial"/>
          <w:sz w:val="18"/>
          <w:szCs w:val="18"/>
        </w:rPr>
        <w:t xml:space="preserve"> </w:t>
      </w:r>
      <w:r w:rsidR="006E2CFA" w:rsidRPr="004E2E9A">
        <w:rPr>
          <w:rFonts w:ascii="Arial" w:hAnsi="Arial" w:cs="Arial"/>
          <w:sz w:val="18"/>
          <w:szCs w:val="18"/>
        </w:rPr>
        <w:t>biztosítja.</w:t>
      </w:r>
    </w:p>
    <w:p w14:paraId="77E331E8" w14:textId="65F64DB4" w:rsidR="003A2835" w:rsidRPr="004E2E9A" w:rsidRDefault="00DA5B8A" w:rsidP="00DA5B8A">
      <w:pPr>
        <w:pStyle w:val="Listaszerbekezds"/>
        <w:numPr>
          <w:ilvl w:val="0"/>
          <w:numId w:val="2"/>
        </w:numPr>
        <w:jc w:val="both"/>
        <w:rPr>
          <w:rFonts w:ascii="Arial" w:hAnsi="Arial" w:cs="Arial"/>
          <w:sz w:val="18"/>
          <w:szCs w:val="18"/>
        </w:rPr>
      </w:pPr>
      <w:r w:rsidRPr="004E2E9A">
        <w:rPr>
          <w:rFonts w:ascii="Arial" w:hAnsi="Arial" w:cs="Arial"/>
          <w:bCs/>
          <w:sz w:val="18"/>
          <w:szCs w:val="18"/>
        </w:rPr>
        <w:lastRenderedPageBreak/>
        <w:t>Dorog Város Önkormányzatának Képviselő-testülete a</w:t>
      </w:r>
      <w:r w:rsidR="003A2835" w:rsidRPr="004E2E9A">
        <w:rPr>
          <w:rFonts w:ascii="Arial" w:hAnsi="Arial" w:cs="Arial"/>
          <w:sz w:val="18"/>
          <w:szCs w:val="18"/>
        </w:rPr>
        <w:t>z eljárás eredményét tartalmazó írásbeli összegezést a határozat 1. melléklete szerinti tartalommal elfogad</w:t>
      </w:r>
      <w:r w:rsidR="006E2CFA" w:rsidRPr="004E2E9A">
        <w:rPr>
          <w:rFonts w:ascii="Arial" w:hAnsi="Arial" w:cs="Arial"/>
          <w:sz w:val="18"/>
          <w:szCs w:val="18"/>
        </w:rPr>
        <w:t>ja</w:t>
      </w:r>
      <w:r w:rsidR="003A2835" w:rsidRPr="004E2E9A">
        <w:rPr>
          <w:rFonts w:ascii="Arial" w:hAnsi="Arial" w:cs="Arial"/>
          <w:sz w:val="18"/>
          <w:szCs w:val="18"/>
        </w:rPr>
        <w:t>.</w:t>
      </w:r>
    </w:p>
    <w:p w14:paraId="6EB0C112" w14:textId="0DC8C1E3" w:rsidR="003A2835" w:rsidRPr="004E2E9A" w:rsidRDefault="00DA5B8A" w:rsidP="00930784">
      <w:pPr>
        <w:pStyle w:val="Szvegtrzs2"/>
        <w:numPr>
          <w:ilvl w:val="0"/>
          <w:numId w:val="2"/>
        </w:numPr>
        <w:tabs>
          <w:tab w:val="left" w:pos="0"/>
        </w:tabs>
        <w:ind w:left="284" w:hanging="284"/>
        <w:jc w:val="both"/>
        <w:rPr>
          <w:rFonts w:ascii="Arial" w:hAnsi="Arial" w:cs="Arial"/>
          <w:sz w:val="18"/>
          <w:szCs w:val="18"/>
        </w:rPr>
      </w:pPr>
      <w:r w:rsidRPr="004E2E9A">
        <w:rPr>
          <w:rFonts w:ascii="Arial" w:hAnsi="Arial" w:cs="Arial"/>
          <w:bCs/>
          <w:sz w:val="18"/>
          <w:szCs w:val="18"/>
        </w:rPr>
        <w:t xml:space="preserve">Dorog Város Önkormányzatának Képviselő-testülete </w:t>
      </w:r>
      <w:r w:rsidRPr="004E2E9A">
        <w:rPr>
          <w:rFonts w:ascii="Arial" w:hAnsi="Arial" w:cs="Arial"/>
          <w:bCs/>
          <w:sz w:val="18"/>
          <w:szCs w:val="18"/>
          <w:lang w:val="hu-HU"/>
        </w:rPr>
        <w:t>j</w:t>
      </w:r>
      <w:r w:rsidR="00AE1D7F" w:rsidRPr="004E2E9A">
        <w:rPr>
          <w:rFonts w:ascii="Arial" w:hAnsi="Arial" w:cs="Arial"/>
          <w:sz w:val="18"/>
          <w:szCs w:val="18"/>
          <w:lang w:val="hu-HU"/>
        </w:rPr>
        <w:t>elen</w:t>
      </w:r>
      <w:r w:rsidR="003A2835" w:rsidRPr="004E2E9A">
        <w:rPr>
          <w:rFonts w:ascii="Arial" w:hAnsi="Arial" w:cs="Arial"/>
          <w:sz w:val="18"/>
          <w:szCs w:val="18"/>
          <w:lang w:val="hu-HU"/>
        </w:rPr>
        <w:t xml:space="preserve"> határozat 2.</w:t>
      </w:r>
      <w:r w:rsidR="003A2835" w:rsidRPr="004E2E9A">
        <w:rPr>
          <w:rFonts w:ascii="Arial" w:hAnsi="Arial" w:cs="Arial"/>
          <w:sz w:val="18"/>
          <w:szCs w:val="18"/>
        </w:rPr>
        <w:t xml:space="preserve"> mellék</w:t>
      </w:r>
      <w:r w:rsidR="003A2835" w:rsidRPr="004E2E9A">
        <w:rPr>
          <w:rFonts w:ascii="Arial" w:hAnsi="Arial" w:cs="Arial"/>
          <w:sz w:val="18"/>
          <w:szCs w:val="18"/>
          <w:lang w:val="hu-HU"/>
        </w:rPr>
        <w:t xml:space="preserve">lete szerinti </w:t>
      </w:r>
      <w:r w:rsidR="003A2835" w:rsidRPr="004E2E9A">
        <w:rPr>
          <w:rFonts w:ascii="Arial" w:hAnsi="Arial" w:cs="Arial"/>
          <w:sz w:val="18"/>
          <w:szCs w:val="18"/>
        </w:rPr>
        <w:t xml:space="preserve">közbeszerzési </w:t>
      </w:r>
      <w:r w:rsidR="003A2835" w:rsidRPr="004E2E9A">
        <w:rPr>
          <w:rFonts w:ascii="Arial" w:hAnsi="Arial" w:cs="Arial"/>
          <w:sz w:val="18"/>
          <w:szCs w:val="18"/>
          <w:lang w:val="hu-HU"/>
        </w:rPr>
        <w:t>szerződés</w:t>
      </w:r>
      <w:r w:rsidR="0054551E" w:rsidRPr="004E2E9A">
        <w:rPr>
          <w:rFonts w:ascii="Arial" w:hAnsi="Arial" w:cs="Arial"/>
          <w:sz w:val="18"/>
          <w:szCs w:val="18"/>
          <w:lang w:val="hu-HU"/>
        </w:rPr>
        <w:t>t elfogad</w:t>
      </w:r>
      <w:r w:rsidRPr="004E2E9A">
        <w:rPr>
          <w:rFonts w:ascii="Arial" w:hAnsi="Arial" w:cs="Arial"/>
          <w:sz w:val="18"/>
          <w:szCs w:val="18"/>
          <w:lang w:val="hu-HU"/>
        </w:rPr>
        <w:t>ja</w:t>
      </w:r>
      <w:r w:rsidR="0054551E" w:rsidRPr="004E2E9A">
        <w:rPr>
          <w:rFonts w:ascii="Arial" w:hAnsi="Arial" w:cs="Arial"/>
          <w:sz w:val="18"/>
          <w:szCs w:val="18"/>
          <w:lang w:val="hu-HU"/>
        </w:rPr>
        <w:t xml:space="preserve"> és</w:t>
      </w:r>
      <w:r w:rsidRPr="004E2E9A">
        <w:rPr>
          <w:rFonts w:ascii="Arial" w:hAnsi="Arial" w:cs="Arial"/>
          <w:sz w:val="18"/>
          <w:szCs w:val="18"/>
          <w:lang w:val="hu-HU"/>
        </w:rPr>
        <w:t xml:space="preserve"> felhatalmazza a polgármestert az ajánlattal egyező tartal</w:t>
      </w:r>
      <w:r w:rsidR="004E2E9A" w:rsidRPr="004E2E9A">
        <w:rPr>
          <w:rFonts w:ascii="Arial" w:hAnsi="Arial" w:cs="Arial"/>
          <w:sz w:val="18"/>
          <w:szCs w:val="18"/>
          <w:lang w:val="hu-HU"/>
        </w:rPr>
        <w:t>mú</w:t>
      </w:r>
      <w:r w:rsidRPr="004E2E9A">
        <w:rPr>
          <w:rFonts w:ascii="Arial" w:hAnsi="Arial" w:cs="Arial"/>
          <w:sz w:val="18"/>
          <w:szCs w:val="18"/>
          <w:lang w:val="hu-HU"/>
        </w:rPr>
        <w:t xml:space="preserve"> vállalkozói szerződés aláírására. </w:t>
      </w:r>
      <w:r w:rsidR="003A2835" w:rsidRPr="004E2E9A">
        <w:rPr>
          <w:rFonts w:ascii="Arial" w:hAnsi="Arial" w:cs="Arial"/>
          <w:sz w:val="18"/>
          <w:szCs w:val="18"/>
          <w:lang w:val="hu-HU"/>
        </w:rPr>
        <w:t xml:space="preserve"> </w:t>
      </w:r>
    </w:p>
    <w:p w14:paraId="0DEBB944" w14:textId="77777777" w:rsidR="00D06919" w:rsidRPr="004E2E9A" w:rsidRDefault="00D06919" w:rsidP="00930784">
      <w:pPr>
        <w:rPr>
          <w:rFonts w:ascii="Arial" w:hAnsi="Arial" w:cs="Arial"/>
          <w:sz w:val="18"/>
          <w:szCs w:val="18"/>
        </w:rPr>
      </w:pPr>
    </w:p>
    <w:p w14:paraId="272F2492" w14:textId="77777777" w:rsidR="00D06919" w:rsidRPr="004E2E9A" w:rsidRDefault="00D06919" w:rsidP="00930784">
      <w:pPr>
        <w:jc w:val="both"/>
        <w:rPr>
          <w:rFonts w:ascii="Arial" w:hAnsi="Arial" w:cs="Arial"/>
          <w:sz w:val="18"/>
          <w:szCs w:val="18"/>
        </w:rPr>
      </w:pPr>
    </w:p>
    <w:p w14:paraId="569AB7B9" w14:textId="11FB5F14" w:rsidR="00D06919" w:rsidRPr="004E2E9A" w:rsidRDefault="00D06919" w:rsidP="00FF48B4">
      <w:pPr>
        <w:ind w:left="1416" w:hanging="1416"/>
        <w:jc w:val="both"/>
        <w:rPr>
          <w:rFonts w:ascii="Arial" w:hAnsi="Arial" w:cs="Arial"/>
          <w:sz w:val="18"/>
          <w:szCs w:val="18"/>
        </w:rPr>
      </w:pPr>
      <w:r w:rsidRPr="004E2E9A">
        <w:rPr>
          <w:rFonts w:ascii="Arial" w:hAnsi="Arial" w:cs="Arial"/>
          <w:sz w:val="18"/>
          <w:szCs w:val="18"/>
        </w:rPr>
        <w:t xml:space="preserve">Határidő: </w:t>
      </w:r>
      <w:r w:rsidR="004E2E9A" w:rsidRPr="004E2E9A">
        <w:rPr>
          <w:rFonts w:ascii="Arial" w:hAnsi="Arial" w:cs="Arial"/>
          <w:sz w:val="18"/>
          <w:szCs w:val="18"/>
        </w:rPr>
        <w:tab/>
      </w:r>
      <w:r w:rsidR="008B7F56">
        <w:rPr>
          <w:rFonts w:ascii="Arial" w:hAnsi="Arial" w:cs="Arial"/>
          <w:sz w:val="18"/>
          <w:szCs w:val="18"/>
        </w:rPr>
        <w:t xml:space="preserve">1-4. pont: </w:t>
      </w:r>
      <w:r w:rsidRPr="004E2E9A">
        <w:rPr>
          <w:rFonts w:ascii="Arial" w:hAnsi="Arial" w:cs="Arial"/>
          <w:sz w:val="18"/>
          <w:szCs w:val="18"/>
        </w:rPr>
        <w:t>azonnal</w:t>
      </w:r>
      <w:r w:rsidR="008B7F56">
        <w:rPr>
          <w:rFonts w:ascii="Arial" w:hAnsi="Arial" w:cs="Arial"/>
          <w:sz w:val="18"/>
          <w:szCs w:val="18"/>
        </w:rPr>
        <w:t>, 5. pont: szerződés tartalmára azonnal, szerződéskötésre a moratóriumot követő 15 napon belül</w:t>
      </w:r>
    </w:p>
    <w:p w14:paraId="08872760" w14:textId="11929494" w:rsidR="00D06919" w:rsidRPr="004E2E9A" w:rsidRDefault="00D06919" w:rsidP="00930784">
      <w:pPr>
        <w:jc w:val="both"/>
        <w:rPr>
          <w:rFonts w:ascii="Arial" w:hAnsi="Arial" w:cs="Arial"/>
          <w:sz w:val="18"/>
          <w:szCs w:val="18"/>
        </w:rPr>
      </w:pPr>
      <w:r w:rsidRPr="004E2E9A">
        <w:rPr>
          <w:rFonts w:ascii="Arial" w:hAnsi="Arial" w:cs="Arial"/>
          <w:sz w:val="18"/>
          <w:szCs w:val="18"/>
        </w:rPr>
        <w:t xml:space="preserve">Felelős: </w:t>
      </w:r>
      <w:r w:rsidR="004E2E9A" w:rsidRPr="004E2E9A">
        <w:rPr>
          <w:rFonts w:ascii="Arial" w:hAnsi="Arial" w:cs="Arial"/>
          <w:sz w:val="18"/>
          <w:szCs w:val="18"/>
        </w:rPr>
        <w:tab/>
      </w:r>
      <w:r w:rsidR="005C4718">
        <w:rPr>
          <w:rFonts w:ascii="Arial" w:hAnsi="Arial" w:cs="Arial"/>
          <w:sz w:val="18"/>
          <w:szCs w:val="18"/>
        </w:rPr>
        <w:tab/>
      </w:r>
      <w:r w:rsidRPr="004E2E9A">
        <w:rPr>
          <w:rFonts w:ascii="Arial" w:hAnsi="Arial" w:cs="Arial"/>
          <w:sz w:val="18"/>
          <w:szCs w:val="18"/>
        </w:rPr>
        <w:t>Dr. Tittmann János polgármester</w:t>
      </w:r>
    </w:p>
    <w:p w14:paraId="43FE4852" w14:textId="77777777" w:rsidR="00D06919" w:rsidRDefault="00D06919" w:rsidP="00930784">
      <w:pPr>
        <w:jc w:val="both"/>
        <w:rPr>
          <w:rFonts w:ascii="Arial" w:hAnsi="Arial" w:cs="Arial"/>
          <w:sz w:val="18"/>
          <w:szCs w:val="18"/>
        </w:rPr>
      </w:pPr>
    </w:p>
    <w:p w14:paraId="2C65CC5D" w14:textId="77777777" w:rsidR="005105EA" w:rsidRDefault="005105EA" w:rsidP="00930784">
      <w:pPr>
        <w:jc w:val="both"/>
        <w:rPr>
          <w:rFonts w:ascii="Arial" w:hAnsi="Arial" w:cs="Arial"/>
          <w:sz w:val="18"/>
          <w:szCs w:val="18"/>
        </w:rPr>
      </w:pPr>
    </w:p>
    <w:p w14:paraId="24506788" w14:textId="4C9C0B71" w:rsidR="005105EA" w:rsidRDefault="00A63FE0" w:rsidP="00930784">
      <w:pPr>
        <w:jc w:val="both"/>
        <w:rPr>
          <w:rFonts w:ascii="Arial" w:hAnsi="Arial" w:cs="Arial"/>
          <w:sz w:val="18"/>
          <w:szCs w:val="18"/>
        </w:rPr>
      </w:pPr>
      <w:r>
        <w:rPr>
          <w:rFonts w:ascii="Arial" w:hAnsi="Arial" w:cs="Arial"/>
          <w:sz w:val="18"/>
          <w:szCs w:val="18"/>
        </w:rPr>
        <w:t xml:space="preserve">Dorog, 2024. november </w:t>
      </w:r>
      <w:r w:rsidR="000E5F95">
        <w:rPr>
          <w:rFonts w:ascii="Arial" w:hAnsi="Arial" w:cs="Arial"/>
          <w:sz w:val="18"/>
          <w:szCs w:val="18"/>
        </w:rPr>
        <w:t>8</w:t>
      </w:r>
      <w:r>
        <w:rPr>
          <w:rFonts w:ascii="Arial" w:hAnsi="Arial" w:cs="Arial"/>
          <w:sz w:val="18"/>
          <w:szCs w:val="18"/>
        </w:rPr>
        <w:t>.</w:t>
      </w:r>
    </w:p>
    <w:p w14:paraId="1DD2B968" w14:textId="77777777" w:rsidR="00A63FE0" w:rsidRDefault="00A63FE0" w:rsidP="00930784">
      <w:pPr>
        <w:jc w:val="both"/>
        <w:rPr>
          <w:rFonts w:ascii="Arial" w:hAnsi="Arial" w:cs="Arial"/>
          <w:sz w:val="18"/>
          <w:szCs w:val="18"/>
        </w:rPr>
      </w:pPr>
    </w:p>
    <w:p w14:paraId="3E35F327" w14:textId="77777777" w:rsidR="00A63FE0" w:rsidRDefault="00A63FE0" w:rsidP="00930784">
      <w:pPr>
        <w:jc w:val="both"/>
        <w:rPr>
          <w:rFonts w:ascii="Arial" w:hAnsi="Arial" w:cs="Arial"/>
          <w:sz w:val="18"/>
          <w:szCs w:val="18"/>
        </w:rPr>
      </w:pPr>
    </w:p>
    <w:p w14:paraId="294E4AA1" w14:textId="77777777" w:rsidR="00A63FE0" w:rsidRDefault="00A63FE0" w:rsidP="00930784">
      <w:pPr>
        <w:jc w:val="both"/>
        <w:rPr>
          <w:rFonts w:ascii="Arial" w:hAnsi="Arial" w:cs="Arial"/>
          <w:sz w:val="18"/>
          <w:szCs w:val="18"/>
        </w:rPr>
      </w:pPr>
    </w:p>
    <w:p w14:paraId="1C89B6E6" w14:textId="77777777" w:rsidR="005105EA" w:rsidRPr="004E2E9A" w:rsidRDefault="005105EA" w:rsidP="00930784">
      <w:pPr>
        <w:jc w:val="both"/>
        <w:rPr>
          <w:rFonts w:ascii="Arial" w:hAnsi="Arial" w:cs="Arial"/>
          <w:sz w:val="18"/>
          <w:szCs w:val="18"/>
        </w:rPr>
      </w:pPr>
    </w:p>
    <w:p w14:paraId="0D293F58" w14:textId="26F6295F" w:rsidR="00D06919" w:rsidRPr="004E2E9A" w:rsidRDefault="00AE1D7F" w:rsidP="00AE1D7F">
      <w:pPr>
        <w:jc w:val="center"/>
        <w:rPr>
          <w:rFonts w:ascii="Arial" w:hAnsi="Arial" w:cs="Arial"/>
          <w:sz w:val="18"/>
          <w:szCs w:val="18"/>
        </w:rPr>
      </w:pPr>
      <w:r w:rsidRPr="004E2E9A">
        <w:rPr>
          <w:rFonts w:ascii="Arial" w:hAnsi="Arial" w:cs="Arial"/>
          <w:sz w:val="18"/>
          <w:szCs w:val="18"/>
        </w:rPr>
        <w:t xml:space="preserve">                                                                                                           </w:t>
      </w:r>
      <w:r w:rsidR="00D552CC">
        <w:rPr>
          <w:rFonts w:ascii="Arial" w:hAnsi="Arial" w:cs="Arial"/>
          <w:sz w:val="18"/>
          <w:szCs w:val="18"/>
        </w:rPr>
        <w:t xml:space="preserve">         </w:t>
      </w:r>
      <w:r w:rsidRPr="004E2E9A">
        <w:rPr>
          <w:rFonts w:ascii="Arial" w:hAnsi="Arial" w:cs="Arial"/>
          <w:sz w:val="18"/>
          <w:szCs w:val="18"/>
        </w:rPr>
        <w:t xml:space="preserve">  </w:t>
      </w:r>
      <w:r w:rsidR="00D06919" w:rsidRPr="004E2E9A">
        <w:rPr>
          <w:rFonts w:ascii="Arial" w:hAnsi="Arial" w:cs="Arial"/>
          <w:sz w:val="18"/>
          <w:szCs w:val="18"/>
        </w:rPr>
        <w:t>Dr. Tittmann János</w:t>
      </w:r>
      <w:r w:rsidR="000E60AF">
        <w:rPr>
          <w:rFonts w:ascii="Arial" w:hAnsi="Arial" w:cs="Arial"/>
          <w:sz w:val="18"/>
          <w:szCs w:val="18"/>
        </w:rPr>
        <w:t xml:space="preserve"> sk.</w:t>
      </w:r>
    </w:p>
    <w:p w14:paraId="026FC660" w14:textId="77777777" w:rsidR="00D06919" w:rsidRPr="004E2E9A" w:rsidRDefault="00D06919" w:rsidP="00930784">
      <w:pPr>
        <w:ind w:left="7080"/>
        <w:jc w:val="both"/>
        <w:rPr>
          <w:rFonts w:ascii="Arial" w:hAnsi="Arial" w:cs="Arial"/>
          <w:sz w:val="18"/>
          <w:szCs w:val="18"/>
        </w:rPr>
      </w:pPr>
      <w:r w:rsidRPr="004E2E9A">
        <w:rPr>
          <w:rFonts w:ascii="Arial" w:hAnsi="Arial" w:cs="Arial"/>
          <w:sz w:val="18"/>
          <w:szCs w:val="18"/>
        </w:rPr>
        <w:t>polgármester</w:t>
      </w:r>
    </w:p>
    <w:p w14:paraId="1519F538" w14:textId="77777777" w:rsidR="00F87473" w:rsidRPr="004E2E9A" w:rsidRDefault="00F87473" w:rsidP="00AC5DE6">
      <w:pPr>
        <w:jc w:val="both"/>
        <w:rPr>
          <w:rFonts w:ascii="Arial" w:hAnsi="Arial" w:cs="Arial"/>
          <w:sz w:val="18"/>
          <w:szCs w:val="18"/>
        </w:rPr>
      </w:pPr>
    </w:p>
    <w:p w14:paraId="1FE11C7F" w14:textId="3E841D5F" w:rsidR="00AE1D7F" w:rsidRDefault="00AE1D7F" w:rsidP="00AC5DE6">
      <w:pPr>
        <w:jc w:val="both"/>
        <w:rPr>
          <w:rFonts w:ascii="Arial" w:hAnsi="Arial" w:cs="Arial"/>
          <w:sz w:val="18"/>
          <w:szCs w:val="18"/>
        </w:rPr>
      </w:pPr>
    </w:p>
    <w:p w14:paraId="6D67AD36" w14:textId="3D6CD971" w:rsidR="00D552CC" w:rsidRDefault="00D552CC" w:rsidP="00AC5DE6">
      <w:pPr>
        <w:jc w:val="both"/>
        <w:rPr>
          <w:rFonts w:ascii="Arial" w:hAnsi="Arial" w:cs="Arial"/>
          <w:sz w:val="18"/>
          <w:szCs w:val="18"/>
        </w:rPr>
      </w:pPr>
    </w:p>
    <w:p w14:paraId="13DEA263" w14:textId="5F087DBD" w:rsidR="00D552CC" w:rsidRDefault="00D552CC" w:rsidP="00AC5DE6">
      <w:pPr>
        <w:jc w:val="both"/>
        <w:rPr>
          <w:rFonts w:ascii="Arial" w:hAnsi="Arial" w:cs="Arial"/>
          <w:sz w:val="18"/>
          <w:szCs w:val="18"/>
        </w:rPr>
      </w:pPr>
    </w:p>
    <w:p w14:paraId="63CCAA54" w14:textId="3DAF3D38" w:rsidR="00D552CC" w:rsidRDefault="00D552CC" w:rsidP="00AC5DE6">
      <w:pPr>
        <w:jc w:val="both"/>
        <w:rPr>
          <w:rFonts w:ascii="Arial" w:hAnsi="Arial" w:cs="Arial"/>
          <w:sz w:val="18"/>
          <w:szCs w:val="18"/>
        </w:rPr>
      </w:pPr>
    </w:p>
    <w:p w14:paraId="06CC6BFB" w14:textId="6B573F78" w:rsidR="00D552CC" w:rsidRDefault="00D552CC" w:rsidP="00AC5DE6">
      <w:pPr>
        <w:jc w:val="both"/>
        <w:rPr>
          <w:rFonts w:ascii="Arial" w:hAnsi="Arial" w:cs="Arial"/>
          <w:sz w:val="18"/>
          <w:szCs w:val="18"/>
        </w:rPr>
      </w:pPr>
    </w:p>
    <w:p w14:paraId="0D2ABCC8" w14:textId="3B990492" w:rsidR="00D552CC" w:rsidRDefault="00D552CC" w:rsidP="00AC5DE6">
      <w:pPr>
        <w:jc w:val="both"/>
        <w:rPr>
          <w:rFonts w:ascii="Arial" w:hAnsi="Arial" w:cs="Arial"/>
          <w:sz w:val="18"/>
          <w:szCs w:val="18"/>
        </w:rPr>
      </w:pPr>
    </w:p>
    <w:p w14:paraId="78512C8D" w14:textId="5D27236B" w:rsidR="00D552CC" w:rsidRDefault="00D552CC" w:rsidP="00AC5DE6">
      <w:pPr>
        <w:jc w:val="both"/>
        <w:rPr>
          <w:rFonts w:ascii="Arial" w:hAnsi="Arial" w:cs="Arial"/>
          <w:sz w:val="18"/>
          <w:szCs w:val="18"/>
        </w:rPr>
      </w:pPr>
    </w:p>
    <w:p w14:paraId="4186A600" w14:textId="659B1794" w:rsidR="00D552CC" w:rsidRDefault="00D552CC" w:rsidP="00AC5DE6">
      <w:pPr>
        <w:jc w:val="both"/>
        <w:rPr>
          <w:rFonts w:ascii="Arial" w:hAnsi="Arial" w:cs="Arial"/>
          <w:sz w:val="18"/>
          <w:szCs w:val="18"/>
        </w:rPr>
      </w:pPr>
    </w:p>
    <w:p w14:paraId="09E470D8" w14:textId="1BC9CD69" w:rsidR="00D552CC" w:rsidRDefault="00D552CC" w:rsidP="00AC5DE6">
      <w:pPr>
        <w:jc w:val="both"/>
        <w:rPr>
          <w:rFonts w:ascii="Arial" w:hAnsi="Arial" w:cs="Arial"/>
          <w:sz w:val="18"/>
          <w:szCs w:val="18"/>
        </w:rPr>
      </w:pPr>
    </w:p>
    <w:p w14:paraId="27D9FECD" w14:textId="7110C727" w:rsidR="00D552CC" w:rsidRDefault="00D552CC" w:rsidP="00AC5DE6">
      <w:pPr>
        <w:jc w:val="both"/>
        <w:rPr>
          <w:rFonts w:ascii="Arial" w:hAnsi="Arial" w:cs="Arial"/>
          <w:sz w:val="18"/>
          <w:szCs w:val="18"/>
        </w:rPr>
      </w:pPr>
    </w:p>
    <w:p w14:paraId="2BB5045A" w14:textId="5A74BACC" w:rsidR="00D552CC" w:rsidRDefault="00D552CC" w:rsidP="00AC5DE6">
      <w:pPr>
        <w:jc w:val="both"/>
        <w:rPr>
          <w:rFonts w:ascii="Arial" w:hAnsi="Arial" w:cs="Arial"/>
          <w:sz w:val="18"/>
          <w:szCs w:val="18"/>
        </w:rPr>
      </w:pPr>
    </w:p>
    <w:p w14:paraId="4B2F1699" w14:textId="6882DA66" w:rsidR="00D552CC" w:rsidRDefault="00D552CC" w:rsidP="00AC5DE6">
      <w:pPr>
        <w:jc w:val="both"/>
        <w:rPr>
          <w:rFonts w:ascii="Arial" w:hAnsi="Arial" w:cs="Arial"/>
          <w:sz w:val="18"/>
          <w:szCs w:val="18"/>
        </w:rPr>
      </w:pPr>
    </w:p>
    <w:p w14:paraId="7F016DB1" w14:textId="74DA1C0E" w:rsidR="00D552CC" w:rsidRDefault="00D552CC" w:rsidP="00AC5DE6">
      <w:pPr>
        <w:jc w:val="both"/>
        <w:rPr>
          <w:rFonts w:ascii="Arial" w:hAnsi="Arial" w:cs="Arial"/>
          <w:sz w:val="18"/>
          <w:szCs w:val="18"/>
        </w:rPr>
      </w:pPr>
    </w:p>
    <w:p w14:paraId="6E732F8E" w14:textId="53F45F22" w:rsidR="00D552CC" w:rsidRDefault="00D552CC" w:rsidP="00AC5DE6">
      <w:pPr>
        <w:jc w:val="both"/>
        <w:rPr>
          <w:rFonts w:ascii="Arial" w:hAnsi="Arial" w:cs="Arial"/>
          <w:sz w:val="18"/>
          <w:szCs w:val="18"/>
        </w:rPr>
      </w:pPr>
    </w:p>
    <w:p w14:paraId="60F281A1" w14:textId="5263D501" w:rsidR="00D552CC" w:rsidRDefault="00D552CC" w:rsidP="00AC5DE6">
      <w:pPr>
        <w:jc w:val="both"/>
        <w:rPr>
          <w:rFonts w:ascii="Arial" w:hAnsi="Arial" w:cs="Arial"/>
          <w:sz w:val="18"/>
          <w:szCs w:val="18"/>
        </w:rPr>
      </w:pPr>
    </w:p>
    <w:p w14:paraId="5AEF6732" w14:textId="2D56CF38" w:rsidR="00D552CC" w:rsidRDefault="00D552CC" w:rsidP="00AC5DE6">
      <w:pPr>
        <w:jc w:val="both"/>
        <w:rPr>
          <w:rFonts w:ascii="Arial" w:hAnsi="Arial" w:cs="Arial"/>
          <w:sz w:val="18"/>
          <w:szCs w:val="18"/>
        </w:rPr>
      </w:pPr>
    </w:p>
    <w:p w14:paraId="765859F4" w14:textId="367FD1D7" w:rsidR="00D552CC" w:rsidRDefault="00D552CC" w:rsidP="00AC5DE6">
      <w:pPr>
        <w:jc w:val="both"/>
        <w:rPr>
          <w:rFonts w:ascii="Arial" w:hAnsi="Arial" w:cs="Arial"/>
          <w:sz w:val="18"/>
          <w:szCs w:val="18"/>
        </w:rPr>
      </w:pPr>
    </w:p>
    <w:p w14:paraId="60A1E3AB" w14:textId="3DA80AA9" w:rsidR="00D552CC" w:rsidRDefault="00D552CC" w:rsidP="00AC5DE6">
      <w:pPr>
        <w:jc w:val="both"/>
        <w:rPr>
          <w:rFonts w:ascii="Arial" w:hAnsi="Arial" w:cs="Arial"/>
          <w:sz w:val="18"/>
          <w:szCs w:val="18"/>
        </w:rPr>
      </w:pPr>
    </w:p>
    <w:p w14:paraId="72ADD2AD" w14:textId="11783C86" w:rsidR="00D552CC" w:rsidRDefault="00D552CC" w:rsidP="00AC5DE6">
      <w:pPr>
        <w:jc w:val="both"/>
        <w:rPr>
          <w:rFonts w:ascii="Arial" w:hAnsi="Arial" w:cs="Arial"/>
          <w:sz w:val="18"/>
          <w:szCs w:val="18"/>
        </w:rPr>
      </w:pPr>
    </w:p>
    <w:p w14:paraId="4CB695F4" w14:textId="13A3911A" w:rsidR="00D552CC" w:rsidRDefault="00D552CC" w:rsidP="00AC5DE6">
      <w:pPr>
        <w:jc w:val="both"/>
        <w:rPr>
          <w:rFonts w:ascii="Arial" w:hAnsi="Arial" w:cs="Arial"/>
          <w:sz w:val="18"/>
          <w:szCs w:val="18"/>
        </w:rPr>
      </w:pPr>
    </w:p>
    <w:p w14:paraId="050255A9" w14:textId="459CE53F" w:rsidR="00D552CC" w:rsidRDefault="00D552CC" w:rsidP="00AC5DE6">
      <w:pPr>
        <w:jc w:val="both"/>
        <w:rPr>
          <w:rFonts w:ascii="Arial" w:hAnsi="Arial" w:cs="Arial"/>
          <w:sz w:val="18"/>
          <w:szCs w:val="18"/>
        </w:rPr>
      </w:pPr>
    </w:p>
    <w:p w14:paraId="2F138C36" w14:textId="1BF6C3CB" w:rsidR="00D552CC" w:rsidRDefault="00D552CC" w:rsidP="00AC5DE6">
      <w:pPr>
        <w:jc w:val="both"/>
        <w:rPr>
          <w:rFonts w:ascii="Arial" w:hAnsi="Arial" w:cs="Arial"/>
          <w:sz w:val="18"/>
          <w:szCs w:val="18"/>
        </w:rPr>
      </w:pPr>
    </w:p>
    <w:p w14:paraId="64C203DB" w14:textId="021AE2D8" w:rsidR="00D552CC" w:rsidRDefault="00D552CC" w:rsidP="00AC5DE6">
      <w:pPr>
        <w:jc w:val="both"/>
        <w:rPr>
          <w:rFonts w:ascii="Arial" w:hAnsi="Arial" w:cs="Arial"/>
          <w:sz w:val="18"/>
          <w:szCs w:val="18"/>
        </w:rPr>
      </w:pPr>
    </w:p>
    <w:p w14:paraId="5C7D3CBA" w14:textId="4B8F979E" w:rsidR="00D552CC" w:rsidRDefault="00D552CC" w:rsidP="00AC5DE6">
      <w:pPr>
        <w:jc w:val="both"/>
        <w:rPr>
          <w:rFonts w:ascii="Arial" w:hAnsi="Arial" w:cs="Arial"/>
          <w:sz w:val="18"/>
          <w:szCs w:val="18"/>
        </w:rPr>
      </w:pPr>
    </w:p>
    <w:p w14:paraId="31C4474B" w14:textId="77777777" w:rsidR="00F26476" w:rsidRDefault="00F26476" w:rsidP="00AC5DE6">
      <w:pPr>
        <w:jc w:val="both"/>
        <w:rPr>
          <w:rFonts w:ascii="Arial" w:hAnsi="Arial" w:cs="Arial"/>
          <w:sz w:val="18"/>
          <w:szCs w:val="18"/>
        </w:rPr>
      </w:pPr>
    </w:p>
    <w:p w14:paraId="78E40D21" w14:textId="77777777" w:rsidR="00F26476" w:rsidRDefault="00F26476" w:rsidP="00AC5DE6">
      <w:pPr>
        <w:jc w:val="both"/>
        <w:rPr>
          <w:rFonts w:ascii="Arial" w:hAnsi="Arial" w:cs="Arial"/>
          <w:sz w:val="18"/>
          <w:szCs w:val="18"/>
        </w:rPr>
      </w:pPr>
    </w:p>
    <w:p w14:paraId="1523D473" w14:textId="77777777" w:rsidR="00F26476" w:rsidRDefault="00F26476" w:rsidP="00AC5DE6">
      <w:pPr>
        <w:jc w:val="both"/>
        <w:rPr>
          <w:rFonts w:ascii="Arial" w:hAnsi="Arial" w:cs="Arial"/>
          <w:sz w:val="18"/>
          <w:szCs w:val="18"/>
        </w:rPr>
      </w:pPr>
    </w:p>
    <w:p w14:paraId="1F6372CC" w14:textId="77777777" w:rsidR="00F26476" w:rsidRDefault="00F26476" w:rsidP="00AC5DE6">
      <w:pPr>
        <w:jc w:val="both"/>
        <w:rPr>
          <w:rFonts w:ascii="Arial" w:hAnsi="Arial" w:cs="Arial"/>
          <w:sz w:val="18"/>
          <w:szCs w:val="18"/>
        </w:rPr>
      </w:pPr>
    </w:p>
    <w:p w14:paraId="04D93959" w14:textId="77777777" w:rsidR="00F26476" w:rsidRDefault="00F26476" w:rsidP="00AC5DE6">
      <w:pPr>
        <w:jc w:val="both"/>
        <w:rPr>
          <w:rFonts w:ascii="Arial" w:hAnsi="Arial" w:cs="Arial"/>
          <w:sz w:val="18"/>
          <w:szCs w:val="18"/>
        </w:rPr>
      </w:pPr>
    </w:p>
    <w:p w14:paraId="067CF2A8" w14:textId="77777777" w:rsidR="00F26476" w:rsidRDefault="00F26476" w:rsidP="00AC5DE6">
      <w:pPr>
        <w:jc w:val="both"/>
        <w:rPr>
          <w:rFonts w:ascii="Arial" w:hAnsi="Arial" w:cs="Arial"/>
          <w:sz w:val="18"/>
          <w:szCs w:val="18"/>
        </w:rPr>
      </w:pPr>
    </w:p>
    <w:p w14:paraId="7EC96DA8" w14:textId="77777777" w:rsidR="00F26476" w:rsidRDefault="00F26476" w:rsidP="00AC5DE6">
      <w:pPr>
        <w:jc w:val="both"/>
        <w:rPr>
          <w:rFonts w:ascii="Arial" w:hAnsi="Arial" w:cs="Arial"/>
          <w:sz w:val="18"/>
          <w:szCs w:val="18"/>
        </w:rPr>
      </w:pPr>
    </w:p>
    <w:p w14:paraId="39725B54" w14:textId="77777777" w:rsidR="00F26476" w:rsidRDefault="00F26476" w:rsidP="00AC5DE6">
      <w:pPr>
        <w:jc w:val="both"/>
        <w:rPr>
          <w:rFonts w:ascii="Arial" w:hAnsi="Arial" w:cs="Arial"/>
          <w:sz w:val="18"/>
          <w:szCs w:val="18"/>
        </w:rPr>
      </w:pPr>
    </w:p>
    <w:p w14:paraId="26DC78A3" w14:textId="77777777" w:rsidR="00F26476" w:rsidRDefault="00F26476" w:rsidP="00AC5DE6">
      <w:pPr>
        <w:jc w:val="both"/>
        <w:rPr>
          <w:rFonts w:ascii="Arial" w:hAnsi="Arial" w:cs="Arial"/>
          <w:sz w:val="18"/>
          <w:szCs w:val="18"/>
        </w:rPr>
      </w:pPr>
    </w:p>
    <w:p w14:paraId="4E5A7ED4" w14:textId="77777777" w:rsidR="00F26476" w:rsidRDefault="00F26476" w:rsidP="00AC5DE6">
      <w:pPr>
        <w:jc w:val="both"/>
        <w:rPr>
          <w:rFonts w:ascii="Arial" w:hAnsi="Arial" w:cs="Arial"/>
          <w:sz w:val="18"/>
          <w:szCs w:val="18"/>
        </w:rPr>
      </w:pPr>
    </w:p>
    <w:p w14:paraId="70E6EBD9" w14:textId="77777777" w:rsidR="00F26476" w:rsidRDefault="00F26476" w:rsidP="00AC5DE6">
      <w:pPr>
        <w:jc w:val="both"/>
        <w:rPr>
          <w:rFonts w:ascii="Arial" w:hAnsi="Arial" w:cs="Arial"/>
          <w:sz w:val="18"/>
          <w:szCs w:val="18"/>
        </w:rPr>
      </w:pPr>
    </w:p>
    <w:p w14:paraId="2F76E956" w14:textId="77777777" w:rsidR="00F26476" w:rsidRDefault="00F26476" w:rsidP="00AC5DE6">
      <w:pPr>
        <w:jc w:val="both"/>
        <w:rPr>
          <w:rFonts w:ascii="Arial" w:hAnsi="Arial" w:cs="Arial"/>
          <w:sz w:val="18"/>
          <w:szCs w:val="18"/>
        </w:rPr>
      </w:pPr>
    </w:p>
    <w:p w14:paraId="292D4492" w14:textId="77777777" w:rsidR="00F26476" w:rsidRDefault="00F26476" w:rsidP="00AC5DE6">
      <w:pPr>
        <w:jc w:val="both"/>
        <w:rPr>
          <w:rFonts w:ascii="Arial" w:hAnsi="Arial" w:cs="Arial"/>
          <w:sz w:val="18"/>
          <w:szCs w:val="18"/>
        </w:rPr>
      </w:pPr>
    </w:p>
    <w:p w14:paraId="1A20BFAC" w14:textId="77777777" w:rsidR="00F26476" w:rsidRDefault="00F26476" w:rsidP="00AC5DE6">
      <w:pPr>
        <w:jc w:val="both"/>
        <w:rPr>
          <w:rFonts w:ascii="Arial" w:hAnsi="Arial" w:cs="Arial"/>
          <w:sz w:val="18"/>
          <w:szCs w:val="18"/>
        </w:rPr>
      </w:pPr>
    </w:p>
    <w:p w14:paraId="61058D96" w14:textId="77777777" w:rsidR="00F26476" w:rsidRDefault="00F26476" w:rsidP="00AC5DE6">
      <w:pPr>
        <w:jc w:val="both"/>
        <w:rPr>
          <w:rFonts w:ascii="Arial" w:hAnsi="Arial" w:cs="Arial"/>
          <w:sz w:val="18"/>
          <w:szCs w:val="18"/>
        </w:rPr>
      </w:pPr>
    </w:p>
    <w:p w14:paraId="5D0425B9" w14:textId="77777777" w:rsidR="00F11D8C" w:rsidRDefault="00F11D8C" w:rsidP="00AC5DE6">
      <w:pPr>
        <w:jc w:val="both"/>
        <w:rPr>
          <w:rFonts w:ascii="Arial" w:hAnsi="Arial" w:cs="Arial"/>
          <w:sz w:val="18"/>
          <w:szCs w:val="18"/>
        </w:rPr>
      </w:pPr>
    </w:p>
    <w:p w14:paraId="3393113C" w14:textId="77777777" w:rsidR="00F26476" w:rsidRDefault="00F26476" w:rsidP="00AC5DE6">
      <w:pPr>
        <w:jc w:val="both"/>
        <w:rPr>
          <w:rFonts w:ascii="Arial" w:hAnsi="Arial" w:cs="Arial"/>
          <w:sz w:val="18"/>
          <w:szCs w:val="18"/>
        </w:rPr>
      </w:pPr>
    </w:p>
    <w:p w14:paraId="7045FB6B" w14:textId="77777777" w:rsidR="00F26476" w:rsidRDefault="00F26476" w:rsidP="00AC5DE6">
      <w:pPr>
        <w:jc w:val="both"/>
        <w:rPr>
          <w:rFonts w:ascii="Arial" w:hAnsi="Arial" w:cs="Arial"/>
          <w:sz w:val="18"/>
          <w:szCs w:val="18"/>
        </w:rPr>
      </w:pPr>
    </w:p>
    <w:p w14:paraId="1BE02B86" w14:textId="77777777" w:rsidR="00F11D8C" w:rsidRDefault="00F11D8C" w:rsidP="00AC5DE6">
      <w:pPr>
        <w:jc w:val="both"/>
        <w:rPr>
          <w:rFonts w:ascii="Arial" w:hAnsi="Arial" w:cs="Arial"/>
          <w:sz w:val="18"/>
          <w:szCs w:val="18"/>
        </w:rPr>
      </w:pPr>
    </w:p>
    <w:p w14:paraId="5AA5FD7A" w14:textId="77777777" w:rsidR="00F26476" w:rsidRDefault="00F26476" w:rsidP="00AC5DE6">
      <w:pPr>
        <w:jc w:val="both"/>
        <w:rPr>
          <w:rFonts w:ascii="Arial" w:hAnsi="Arial" w:cs="Arial"/>
          <w:sz w:val="18"/>
          <w:szCs w:val="18"/>
        </w:rPr>
      </w:pPr>
    </w:p>
    <w:p w14:paraId="0ED01DFA" w14:textId="77777777" w:rsidR="00F26476" w:rsidRDefault="00F26476" w:rsidP="00AC5DE6">
      <w:pPr>
        <w:jc w:val="both"/>
        <w:rPr>
          <w:rFonts w:ascii="Arial" w:hAnsi="Arial" w:cs="Arial"/>
          <w:sz w:val="18"/>
          <w:szCs w:val="18"/>
        </w:rPr>
      </w:pPr>
    </w:p>
    <w:p w14:paraId="1A0EF2A1" w14:textId="77777777" w:rsidR="00AE1D7F" w:rsidRDefault="00AE1D7F" w:rsidP="00AC5DE6">
      <w:pPr>
        <w:jc w:val="both"/>
        <w:rPr>
          <w:rFonts w:ascii="Arial" w:hAnsi="Arial" w:cs="Arial"/>
          <w:sz w:val="18"/>
          <w:szCs w:val="18"/>
        </w:rPr>
      </w:pPr>
    </w:p>
    <w:p w14:paraId="6E08DEFD" w14:textId="77777777" w:rsidR="00117885" w:rsidRDefault="00117885" w:rsidP="00AC5DE6">
      <w:pPr>
        <w:jc w:val="both"/>
        <w:rPr>
          <w:rFonts w:ascii="Arial" w:hAnsi="Arial" w:cs="Arial"/>
          <w:sz w:val="18"/>
          <w:szCs w:val="18"/>
        </w:rPr>
      </w:pPr>
    </w:p>
    <w:p w14:paraId="19FB2A65" w14:textId="77777777" w:rsidR="00117885" w:rsidRDefault="00117885" w:rsidP="00AC5DE6">
      <w:pPr>
        <w:jc w:val="both"/>
        <w:rPr>
          <w:rFonts w:ascii="Arial" w:hAnsi="Arial" w:cs="Arial"/>
          <w:sz w:val="18"/>
          <w:szCs w:val="18"/>
        </w:rPr>
      </w:pPr>
    </w:p>
    <w:p w14:paraId="40EA92A1" w14:textId="77777777" w:rsidR="00117885" w:rsidRDefault="00117885" w:rsidP="00AC5DE6">
      <w:pPr>
        <w:jc w:val="both"/>
        <w:rPr>
          <w:rFonts w:ascii="Arial" w:hAnsi="Arial" w:cs="Arial"/>
          <w:sz w:val="18"/>
          <w:szCs w:val="18"/>
        </w:rPr>
      </w:pPr>
    </w:p>
    <w:p w14:paraId="4A7ED0B2" w14:textId="6B9D6484" w:rsidR="00AE1D7F" w:rsidRDefault="00AE1D7F" w:rsidP="00AE1D7F">
      <w:pPr>
        <w:pStyle w:val="Listaszerbekezds"/>
        <w:numPr>
          <w:ilvl w:val="0"/>
          <w:numId w:val="4"/>
        </w:numPr>
        <w:jc w:val="right"/>
        <w:rPr>
          <w:rFonts w:ascii="Arial" w:hAnsi="Arial" w:cs="Arial"/>
          <w:sz w:val="18"/>
          <w:szCs w:val="18"/>
        </w:rPr>
      </w:pPr>
      <w:r w:rsidRPr="004E2E9A">
        <w:rPr>
          <w:rFonts w:ascii="Arial" w:hAnsi="Arial" w:cs="Arial"/>
          <w:sz w:val="18"/>
          <w:szCs w:val="18"/>
        </w:rPr>
        <w:t>számú melléklet</w:t>
      </w:r>
      <w:r w:rsidR="005C4718">
        <w:rPr>
          <w:rFonts w:ascii="Arial" w:hAnsi="Arial" w:cs="Arial"/>
          <w:sz w:val="18"/>
          <w:szCs w:val="18"/>
        </w:rPr>
        <w:t xml:space="preserve"> (összegezés)</w:t>
      </w:r>
    </w:p>
    <w:p w14:paraId="76205BB5" w14:textId="77777777" w:rsidR="005E5517" w:rsidRPr="005E5517" w:rsidRDefault="005E5517" w:rsidP="005E5517">
      <w:pPr>
        <w:pStyle w:val="Listaszerbekezds"/>
        <w:shd w:val="clear" w:color="auto" w:fill="FFFFFF"/>
        <w:spacing w:after="0" w:line="240" w:lineRule="auto"/>
        <w:ind w:left="0"/>
        <w:rPr>
          <w:rFonts w:ascii="Times New Roman" w:hAnsi="Times New Roman"/>
          <w:sz w:val="20"/>
          <w:szCs w:val="20"/>
        </w:rPr>
      </w:pPr>
      <w:bookmarkStart w:id="1" w:name="_Hlk132008805"/>
      <w:r w:rsidRPr="005E5517">
        <w:rPr>
          <w:rFonts w:ascii="Times New Roman" w:hAnsi="Times New Roman"/>
          <w:sz w:val="20"/>
          <w:szCs w:val="20"/>
        </w:rPr>
        <w:t>Tárgy:</w:t>
      </w:r>
    </w:p>
    <w:p w14:paraId="526B1687" w14:textId="77777777" w:rsidR="005E5517" w:rsidRPr="005E5517" w:rsidRDefault="005E5517" w:rsidP="005E5517">
      <w:pPr>
        <w:pStyle w:val="Listaszerbekezds"/>
        <w:shd w:val="clear" w:color="auto" w:fill="FFFFFF"/>
        <w:spacing w:after="0" w:line="240" w:lineRule="auto"/>
        <w:ind w:left="0"/>
        <w:rPr>
          <w:rFonts w:ascii="Times New Roman" w:hAnsi="Times New Roman"/>
          <w:sz w:val="20"/>
          <w:szCs w:val="20"/>
        </w:rPr>
      </w:pPr>
      <w:r w:rsidRPr="005E5517">
        <w:rPr>
          <w:rFonts w:ascii="Times New Roman" w:hAnsi="Times New Roman"/>
          <w:sz w:val="20"/>
          <w:szCs w:val="20"/>
        </w:rPr>
        <w:t>Dorog Város Önkormányzata</w:t>
      </w:r>
    </w:p>
    <w:p w14:paraId="714C28E9" w14:textId="77777777" w:rsidR="005E5517" w:rsidRPr="005E5517" w:rsidRDefault="005E5517" w:rsidP="005E5517">
      <w:pPr>
        <w:pStyle w:val="Listaszerbekezds"/>
        <w:shd w:val="clear" w:color="auto" w:fill="FFFFFF"/>
        <w:spacing w:after="0" w:line="240" w:lineRule="auto"/>
        <w:ind w:left="0"/>
        <w:rPr>
          <w:rFonts w:ascii="Times New Roman" w:hAnsi="Times New Roman"/>
          <w:sz w:val="20"/>
          <w:szCs w:val="20"/>
        </w:rPr>
      </w:pPr>
      <w:r w:rsidRPr="005E5517">
        <w:rPr>
          <w:rFonts w:ascii="Times New Roman" w:hAnsi="Times New Roman"/>
          <w:sz w:val="20"/>
          <w:szCs w:val="20"/>
        </w:rPr>
        <w:t xml:space="preserve">Kilátó környezetrendezési munkái </w:t>
      </w:r>
    </w:p>
    <w:p w14:paraId="11CA53C1" w14:textId="77777777" w:rsidR="005E5517" w:rsidRPr="005E5517" w:rsidRDefault="005E5517" w:rsidP="005E5517">
      <w:pPr>
        <w:pStyle w:val="Listaszerbekezds"/>
        <w:shd w:val="clear" w:color="auto" w:fill="FFFFFF"/>
        <w:spacing w:after="0" w:line="240" w:lineRule="auto"/>
        <w:ind w:left="0"/>
        <w:rPr>
          <w:rFonts w:ascii="Times New Roman" w:hAnsi="Times New Roman"/>
          <w:sz w:val="20"/>
          <w:szCs w:val="20"/>
        </w:rPr>
      </w:pPr>
      <w:r w:rsidRPr="005E5517">
        <w:rPr>
          <w:rFonts w:ascii="Times New Roman" w:hAnsi="Times New Roman"/>
          <w:sz w:val="20"/>
          <w:szCs w:val="20"/>
        </w:rPr>
        <w:t>tárgyú közbeszerzési eljárása</w:t>
      </w:r>
    </w:p>
    <w:p w14:paraId="19FBD62D" w14:textId="77777777" w:rsidR="005E5517" w:rsidRPr="005E5517" w:rsidRDefault="005E5517" w:rsidP="005E5517">
      <w:pPr>
        <w:pStyle w:val="Listaszerbekezds"/>
        <w:shd w:val="clear" w:color="auto" w:fill="FFFFFF"/>
        <w:spacing w:after="0" w:line="240" w:lineRule="auto"/>
        <w:ind w:left="0"/>
        <w:rPr>
          <w:rFonts w:ascii="Times New Roman" w:hAnsi="Times New Roman"/>
          <w:sz w:val="20"/>
          <w:szCs w:val="20"/>
        </w:rPr>
      </w:pPr>
      <w:r w:rsidRPr="005E5517">
        <w:rPr>
          <w:rFonts w:ascii="Times New Roman" w:hAnsi="Times New Roman"/>
          <w:sz w:val="20"/>
          <w:szCs w:val="20"/>
        </w:rPr>
        <w:t>EKR001574562024</w:t>
      </w:r>
    </w:p>
    <w:p w14:paraId="6D5445A0" w14:textId="77777777" w:rsidR="005E5517" w:rsidRPr="005E5517" w:rsidRDefault="005E5517" w:rsidP="005E5517">
      <w:pPr>
        <w:pStyle w:val="Listaszerbekezds"/>
        <w:shd w:val="clear" w:color="auto" w:fill="FFFFFF"/>
        <w:spacing w:after="0" w:line="240" w:lineRule="auto"/>
        <w:ind w:left="0"/>
        <w:rPr>
          <w:rFonts w:ascii="Times New Roman" w:hAnsi="Times New Roman"/>
          <w:sz w:val="20"/>
          <w:szCs w:val="20"/>
        </w:rPr>
      </w:pPr>
    </w:p>
    <w:bookmarkEnd w:id="1"/>
    <w:p w14:paraId="54FFFDB0" w14:textId="77777777" w:rsidR="005E5517" w:rsidRPr="005E5517" w:rsidRDefault="005E5517" w:rsidP="005E5517">
      <w:pPr>
        <w:pStyle w:val="Listaszerbekezds"/>
        <w:spacing w:after="0" w:line="240" w:lineRule="auto"/>
        <w:ind w:left="0"/>
        <w:rPr>
          <w:rFonts w:ascii="Times New Roman" w:hAnsi="Times New Roman"/>
          <w:iCs/>
          <w:sz w:val="20"/>
          <w:szCs w:val="20"/>
        </w:rPr>
      </w:pPr>
      <w:r w:rsidRPr="005E5517">
        <w:rPr>
          <w:rFonts w:ascii="Times New Roman" w:hAnsi="Times New Roman"/>
          <w:iCs/>
          <w:sz w:val="20"/>
          <w:szCs w:val="20"/>
        </w:rPr>
        <w:t>14. melléklet a 44/2015. (XI. 2.) MvM rendelethez</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63"/>
        <w:gridCol w:w="4991"/>
      </w:tblGrid>
      <w:tr w:rsidR="005E5517" w:rsidRPr="00165BD5" w14:paraId="4CDA0D99"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7BB43ECC" w14:textId="77777777" w:rsidR="005E5517" w:rsidRPr="00165BD5" w:rsidRDefault="005E5517" w:rsidP="006B1F9A">
            <w:pPr>
              <w:jc w:val="right"/>
            </w:pPr>
            <w:r w:rsidRPr="00165BD5">
              <w:rPr>
                <w:bCs/>
              </w:rPr>
              <w:t>Összegezés az ajánlatok elbírálásáról</w:t>
            </w:r>
          </w:p>
        </w:tc>
      </w:tr>
      <w:tr w:rsidR="005E5517" w:rsidRPr="00165BD5" w14:paraId="4B5F8D52"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6448793A" w14:textId="77777777" w:rsidR="005E5517" w:rsidRPr="00165BD5" w:rsidRDefault="005E5517" w:rsidP="006B1F9A">
            <w:r w:rsidRPr="00165BD5">
              <w:rPr>
                <w:bCs/>
              </w:rPr>
              <w:t>I. szakasz: Ajánlatkérő</w:t>
            </w:r>
          </w:p>
        </w:tc>
      </w:tr>
      <w:tr w:rsidR="005E5517" w:rsidRPr="00165BD5" w14:paraId="1C520A3F"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2BBD682B" w14:textId="77777777" w:rsidR="005E5517" w:rsidRPr="00165BD5" w:rsidRDefault="005E5517" w:rsidP="006B1F9A">
            <w:r w:rsidRPr="00165BD5">
              <w:rPr>
                <w:bCs/>
              </w:rPr>
              <w:t>I.1) Név és címek</w:t>
            </w:r>
            <w:r w:rsidRPr="00165BD5">
              <w:t xml:space="preserve"> </w:t>
            </w:r>
            <w:r w:rsidRPr="00165BD5">
              <w:rPr>
                <w:iCs/>
              </w:rPr>
              <w:t>(jelölje meg az eljárásért felelős összes ajánlatkérőt)</w:t>
            </w:r>
          </w:p>
        </w:tc>
      </w:tr>
      <w:tr w:rsidR="005E5517" w:rsidRPr="00165BD5" w14:paraId="01D911FA"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125FD773" w14:textId="77777777" w:rsidR="005E5517" w:rsidRPr="00165BD5" w:rsidRDefault="005E5517" w:rsidP="006B1F9A">
            <w:r w:rsidRPr="00165BD5">
              <w:t>Hivatalos név:</w:t>
            </w:r>
            <w:r w:rsidRPr="00165BD5">
              <w:rPr>
                <w:shd w:val="clear" w:color="auto" w:fill="FCFDFF"/>
              </w:rPr>
              <w:t xml:space="preserve"> Dorog Város Önkormányzata</w:t>
            </w:r>
          </w:p>
        </w:tc>
      </w:tr>
      <w:tr w:rsidR="005E5517" w:rsidRPr="00165BD5" w14:paraId="4FA331A6"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7F9343F6" w14:textId="77777777" w:rsidR="005E5517" w:rsidRPr="00165BD5" w:rsidRDefault="005E5517" w:rsidP="006B1F9A">
            <w:r w:rsidRPr="00165BD5">
              <w:t>Postai cím:</w:t>
            </w:r>
            <w:r w:rsidRPr="00165BD5">
              <w:rPr>
                <w:shd w:val="clear" w:color="auto" w:fill="FCFDFF"/>
              </w:rPr>
              <w:t xml:space="preserve"> Bécsi út 79-81</w:t>
            </w:r>
          </w:p>
        </w:tc>
      </w:tr>
      <w:tr w:rsidR="005E5517" w:rsidRPr="00165BD5" w14:paraId="3DDC80DE" w14:textId="77777777" w:rsidTr="006B1F9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B492D5" w14:textId="77777777" w:rsidR="005E5517" w:rsidRPr="00165BD5" w:rsidRDefault="005E5517" w:rsidP="006B1F9A">
            <w:r w:rsidRPr="00165BD5">
              <w:t>Város: Dorog</w:t>
            </w:r>
          </w:p>
        </w:tc>
        <w:tc>
          <w:tcPr>
            <w:tcW w:w="0" w:type="auto"/>
            <w:tcBorders>
              <w:top w:val="outset" w:sz="6" w:space="0" w:color="auto"/>
              <w:left w:val="outset" w:sz="6" w:space="0" w:color="auto"/>
              <w:bottom w:val="outset" w:sz="6" w:space="0" w:color="auto"/>
              <w:right w:val="outset" w:sz="6" w:space="0" w:color="auto"/>
            </w:tcBorders>
            <w:hideMark/>
          </w:tcPr>
          <w:p w14:paraId="2471D3F1" w14:textId="77777777" w:rsidR="005E5517" w:rsidRPr="00165BD5" w:rsidRDefault="005E5517" w:rsidP="006B1F9A">
            <w:r w:rsidRPr="00165BD5">
              <w:t>Postai irányítószám: 2510</w:t>
            </w:r>
          </w:p>
        </w:tc>
      </w:tr>
      <w:tr w:rsidR="005E5517" w:rsidRPr="00165BD5" w14:paraId="3139C478"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4F48A6F4" w14:textId="77777777" w:rsidR="005E5517" w:rsidRPr="00165BD5" w:rsidRDefault="005E5517" w:rsidP="006B1F9A">
            <w:r w:rsidRPr="00165BD5">
              <w:rPr>
                <w:bCs/>
              </w:rPr>
              <w:t>II. szakasz: Tárgy</w:t>
            </w:r>
          </w:p>
        </w:tc>
      </w:tr>
      <w:tr w:rsidR="005E5517" w:rsidRPr="00165BD5" w14:paraId="102062F5"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103303AB" w14:textId="77777777" w:rsidR="005E5517" w:rsidRPr="00165BD5" w:rsidRDefault="005E5517" w:rsidP="006B1F9A">
            <w:r w:rsidRPr="00165BD5">
              <w:rPr>
                <w:bCs/>
              </w:rPr>
              <w:t>II.1) Meghatározás</w:t>
            </w:r>
          </w:p>
        </w:tc>
      </w:tr>
      <w:tr w:rsidR="005E5517" w:rsidRPr="00165BD5" w14:paraId="03140329"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45810E72" w14:textId="77777777" w:rsidR="005E5517" w:rsidRPr="00165BD5" w:rsidRDefault="005E5517" w:rsidP="006B1F9A">
            <w:r w:rsidRPr="00165BD5">
              <w:rPr>
                <w:bCs/>
              </w:rPr>
              <w:t>II.1.1) A közbeszerzés tárgya:</w:t>
            </w:r>
            <w:r w:rsidRPr="00165BD5">
              <w:rPr>
                <w:shd w:val="clear" w:color="auto" w:fill="FFFFFF"/>
              </w:rPr>
              <w:t xml:space="preserve"> Kilátó környezetrendezési munkái</w:t>
            </w:r>
          </w:p>
        </w:tc>
      </w:tr>
      <w:tr w:rsidR="005E5517" w:rsidRPr="00165BD5" w14:paraId="293914F9"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31C9E3E8" w14:textId="77777777" w:rsidR="005E5517" w:rsidRPr="00165BD5" w:rsidRDefault="005E5517" w:rsidP="006B1F9A">
            <w:r w:rsidRPr="00165BD5">
              <w:rPr>
                <w:bCs/>
              </w:rPr>
              <w:t>II.2) A közbeszerzés mennyisége</w:t>
            </w:r>
          </w:p>
        </w:tc>
      </w:tr>
      <w:tr w:rsidR="005E5517" w:rsidRPr="00165BD5" w14:paraId="5130393C"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0DE66F33" w14:textId="77777777" w:rsidR="005E5517" w:rsidRPr="00165BD5" w:rsidRDefault="005E5517" w:rsidP="006B1F9A">
            <w:pPr>
              <w:rPr>
                <w:bCs/>
              </w:rPr>
            </w:pPr>
            <w:r w:rsidRPr="00165BD5">
              <w:rPr>
                <w:bCs/>
              </w:rPr>
              <w:t>II.2.1) A közbeszerzés mennyisége:</w:t>
            </w:r>
          </w:p>
          <w:p w14:paraId="5C44A9BA" w14:textId="77777777" w:rsidR="005E5517" w:rsidRPr="00165BD5" w:rsidRDefault="005E5517" w:rsidP="006B1F9A">
            <w:pPr>
              <w:jc w:val="both"/>
            </w:pPr>
            <w:r w:rsidRPr="00165BD5">
              <w:rPr>
                <w:shd w:val="clear" w:color="auto" w:fill="FFFFFF"/>
              </w:rPr>
              <w:t xml:space="preserve">Dorogon a Kálvária dombon a Bányász emlékmű-kilátó projekthez kapcsolódó környezetrendezési munkák A területen lévő fás állományt megőrizzük, kalodázzuk. A Habsburg emlékmű felett fekvő borókát vissza kell vágni a lépcső építés miatt. Ugyanitt a parkoló útszegélyét a tervezett lépcsőknél meg kell bontani és be kell forgatni a lépcsők mellé. Az 1. stáció előtt gyülekező tér alakul ki. Innen kígyózó vonalvezetéssel, az összes stáció érintésével vezetjük a látogatókat a hegytető felé. A stációk előtt a rézsűélnél támla nélküli ülőkéket helyezünk el. A kereszt előtt ismét szélesebb teret képeztünk, és mivel innen nyílik a legszélesebb panoráma a völgy felé, a rézsűél mentén több ülőkét is elhelyezünk. Erről a teraszról dupla lépcsősor vezet fel a hegytetőre a kilátóhoz, a lépcsők közötti rézsűbe is ülőkéket telepítünk. A kilátó alatti teresedésen piknik asztalokat helyezünk el. Kialakítunk egy akadálymentes parkolót és egy akadálymentes kilátópontot is. Az út gyengén látók számára akadálymentesített módon készül, a feljutást speciálisan kialakított korlátokkal, kiemelt burkolatszegéllyel és a lépcsők felett elhelyezett taktilis jelzésekkel segítjük. A stációk, illetve a kilátó torony megvilágítása is a feladat része. Világítás energia igénye: 440 W. Szerelési mód az elhelyezkedés jellegének megfelelő, min. IP54. A lámpatestekhez a tápkábeleket 70 cm mély, 40 cm széles kábel árokban kell vezetni. A kábeleket 10 cm vastag homok ágyban kell elhelyezni. Az út alatti átvezetéseknél védőcsövet kell alkalmazni. Erőátviteli hálózat az egyéb rendszerektől villamosan elkülönítve készül, erőátviteli fogyasztók helyi feszültségmentesítési lehetőségéről gondoskodni kell. A megvilágítást 22W LED 4000K típusú lámpatestekkel történik, melyeket a V1 elosztó melletti alkony kapcsoló vezérli. A meglévő terepszinteket az új gyalogút érdekében kismértékben módosítjuk az út és a lécsők két oldalán. A lépcsők kialakításánál a meglévő rézsűhajlást vettük alapul, így 15/32-es lépcsőfokok jönnek létre. Az építési területen a felső 15-20 cm vastag humuszos réteget el kell távolítani és oldalt deponálni, mert ez feltöltésre alkalmatlan. Ezt követően lehet a tükröket kiásni és a durvaterepet a kitermelt föld segítségével kialakítani, majd tömöríteni. Az építés munkákat követően lehet a humuszt visszateríteni, a finomterep kialakításához. A burkolatok hegyoldali részén vezetett kiemelt szegélyt fel kell tölteni földdel, hogy a természetes vízlefolyásnak ne képezzünk gátat, és a közlekedők se botoljanak el. Földmunka bevágás tömör mennyiség tükrökkel együtt: 108 m3 Földmunka feltöltés tömör mennyiség: 65 m3 Szegélyezés A gyalogos térburkolatok süllyesztett acélszegély és 10 cm-rel kiemelt kertiszegély megtámasztást kapnak a K4 tervlap szerint. Utóbbi a gyengénlátók vezetésére szolgál. A gépkocsi terhelésre méretezett akadálymentes parkoló süllyesztett útszegéllyel van határolva. Burkolatépítés A gyalogos térkő butkolat készül halszálka mintával. Az akadálymentes parkoló 20x20 kőből készül feles kötésben fektetve. A burkolatokban taktilis mezők lesznek kialakítva ezeket az akadálymentességi terv szerint kell megépíteni. Gyalogos térburkolat rétegrend: </w:t>
            </w:r>
            <w:r w:rsidRPr="00165BD5">
              <w:rPr>
                <w:shd w:val="clear" w:color="auto" w:fill="FFFFFF"/>
              </w:rPr>
              <w:sym w:font="Symbol" w:char="F0B7"/>
            </w:r>
            <w:r w:rsidRPr="00165BD5">
              <w:rPr>
                <w:shd w:val="clear" w:color="auto" w:fill="FFFFFF"/>
              </w:rPr>
              <w:t xml:space="preserve"> 5 cm térkő, besöpörve </w:t>
            </w:r>
            <w:r w:rsidRPr="00165BD5">
              <w:rPr>
                <w:shd w:val="clear" w:color="auto" w:fill="FFFFFF"/>
              </w:rPr>
              <w:sym w:font="Symbol" w:char="F0B7"/>
            </w:r>
            <w:r w:rsidRPr="00165BD5">
              <w:rPr>
                <w:shd w:val="clear" w:color="auto" w:fill="FFFFFF"/>
              </w:rPr>
              <w:t xml:space="preserve"> 3-4 cm lehúzóréteg </w:t>
            </w:r>
            <w:r w:rsidRPr="00165BD5">
              <w:rPr>
                <w:shd w:val="clear" w:color="auto" w:fill="FFFFFF"/>
              </w:rPr>
              <w:sym w:font="Symbol" w:char="F0B7"/>
            </w:r>
            <w:r w:rsidRPr="00165BD5">
              <w:rPr>
                <w:shd w:val="clear" w:color="auto" w:fill="FFFFFF"/>
              </w:rPr>
              <w:t xml:space="preserve"> 20 cm tömörített zúzottkő, Trg 95% </w:t>
            </w:r>
            <w:r w:rsidRPr="00165BD5">
              <w:rPr>
                <w:shd w:val="clear" w:color="auto" w:fill="FFFFFF"/>
              </w:rPr>
              <w:sym w:font="Symbol" w:char="F0B7"/>
            </w:r>
            <w:r w:rsidRPr="00165BD5">
              <w:rPr>
                <w:shd w:val="clear" w:color="auto" w:fill="FFFFFF"/>
              </w:rPr>
              <w:t xml:space="preserve"> tömörített altalaj, Trg 95% Gépkocsi terhelésű térburkolat rétegrend: </w:t>
            </w:r>
            <w:r w:rsidRPr="00165BD5">
              <w:rPr>
                <w:shd w:val="clear" w:color="auto" w:fill="FFFFFF"/>
              </w:rPr>
              <w:sym w:font="Symbol" w:char="F0B7"/>
            </w:r>
            <w:r w:rsidRPr="00165BD5">
              <w:rPr>
                <w:shd w:val="clear" w:color="auto" w:fill="FFFFFF"/>
              </w:rPr>
              <w:t xml:space="preserve"> 6 cm térkő, besöpörve </w:t>
            </w:r>
            <w:r w:rsidRPr="00165BD5">
              <w:rPr>
                <w:shd w:val="clear" w:color="auto" w:fill="FFFFFF"/>
              </w:rPr>
              <w:sym w:font="Symbol" w:char="F0B7"/>
            </w:r>
            <w:r w:rsidRPr="00165BD5">
              <w:rPr>
                <w:shd w:val="clear" w:color="auto" w:fill="FFFFFF"/>
              </w:rPr>
              <w:t xml:space="preserve"> 3-4 cm lehúzóréteg </w:t>
            </w:r>
            <w:r w:rsidRPr="00165BD5">
              <w:rPr>
                <w:shd w:val="clear" w:color="auto" w:fill="FFFFFF"/>
              </w:rPr>
              <w:sym w:font="Symbol" w:char="F0B7"/>
            </w:r>
            <w:r w:rsidRPr="00165BD5">
              <w:rPr>
                <w:shd w:val="clear" w:color="auto" w:fill="FFFFFF"/>
              </w:rPr>
              <w:t xml:space="preserve"> 35 cm tömörített zúzottkő, Trg 95% </w:t>
            </w:r>
            <w:r w:rsidRPr="00165BD5">
              <w:rPr>
                <w:shd w:val="clear" w:color="auto" w:fill="FFFFFF"/>
              </w:rPr>
              <w:sym w:font="Symbol" w:char="F0B7"/>
            </w:r>
            <w:r w:rsidRPr="00165BD5">
              <w:rPr>
                <w:shd w:val="clear" w:color="auto" w:fill="FFFFFF"/>
              </w:rPr>
              <w:t xml:space="preserve"> tömörített altalaj, Trg 95% Lépcsők A lépcsők mindegyike 100x40x15 cm méretű előregyártott szürke tömblépcsőből készül 32 cm-es belépővel. Tömblépcső rétegrend: </w:t>
            </w:r>
            <w:r w:rsidRPr="00165BD5">
              <w:rPr>
                <w:shd w:val="clear" w:color="auto" w:fill="FFFFFF"/>
              </w:rPr>
              <w:sym w:font="Symbol" w:char="F0B7"/>
            </w:r>
            <w:r w:rsidRPr="00165BD5">
              <w:rPr>
                <w:shd w:val="clear" w:color="auto" w:fill="FFFFFF"/>
              </w:rPr>
              <w:t xml:space="preserve"> 15 cm beton tömblépcső </w:t>
            </w:r>
            <w:r w:rsidRPr="00165BD5">
              <w:rPr>
                <w:shd w:val="clear" w:color="auto" w:fill="FFFFFF"/>
              </w:rPr>
              <w:sym w:font="Symbol" w:char="F0B7"/>
            </w:r>
            <w:r w:rsidRPr="00165BD5">
              <w:rPr>
                <w:shd w:val="clear" w:color="auto" w:fill="FFFFFF"/>
              </w:rPr>
              <w:t xml:space="preserve"> 3 cm lehúzóréteg </w:t>
            </w:r>
            <w:r w:rsidRPr="00165BD5">
              <w:rPr>
                <w:shd w:val="clear" w:color="auto" w:fill="FFFFFF"/>
              </w:rPr>
              <w:sym w:font="Symbol" w:char="F0B7"/>
            </w:r>
            <w:r w:rsidRPr="00165BD5">
              <w:rPr>
                <w:shd w:val="clear" w:color="auto" w:fill="FFFFFF"/>
              </w:rPr>
              <w:t xml:space="preserve"> 25 cm tömörített zúzottkő Trg 95% </w:t>
            </w:r>
            <w:r w:rsidRPr="00165BD5">
              <w:rPr>
                <w:shd w:val="clear" w:color="auto" w:fill="FFFFFF"/>
              </w:rPr>
              <w:sym w:font="Symbol" w:char="F0B7"/>
            </w:r>
            <w:r w:rsidRPr="00165BD5">
              <w:rPr>
                <w:shd w:val="clear" w:color="auto" w:fill="FFFFFF"/>
              </w:rPr>
              <w:t xml:space="preserve"> tömörített altalaj Trg 95% A földtörténeti nagy lépcsőhöz külön sávalap rendszer készül. A földtörténeti időszakokra utaló feliratokat stencilezést követő savmarással és festéssel kell felvinni a homlokfalakra. A lépcsők akadálymentesítését a szakági tervek szerint kell elvégezni a biztonsági csíkok elhelyezésével. Tömblépcső rétegrend: </w:t>
            </w:r>
            <w:r w:rsidRPr="00165BD5">
              <w:rPr>
                <w:shd w:val="clear" w:color="auto" w:fill="FFFFFF"/>
              </w:rPr>
              <w:sym w:font="Symbol" w:char="F0B7"/>
            </w:r>
            <w:r w:rsidRPr="00165BD5">
              <w:rPr>
                <w:shd w:val="clear" w:color="auto" w:fill="FFFFFF"/>
              </w:rPr>
              <w:t xml:space="preserve"> 15 cm finombeton tömblépcső </w:t>
            </w:r>
            <w:r w:rsidRPr="00165BD5">
              <w:rPr>
                <w:shd w:val="clear" w:color="auto" w:fill="FFFFFF"/>
              </w:rPr>
              <w:lastRenderedPageBreak/>
              <w:t xml:space="preserve">egymáshoz ragasztva </w:t>
            </w:r>
            <w:r w:rsidRPr="00165BD5">
              <w:rPr>
                <w:shd w:val="clear" w:color="auto" w:fill="FFFFFF"/>
              </w:rPr>
              <w:sym w:font="Symbol" w:char="F0B7"/>
            </w:r>
            <w:r w:rsidRPr="00165BD5">
              <w:rPr>
                <w:shd w:val="clear" w:color="auto" w:fill="FFFFFF"/>
              </w:rPr>
              <w:t xml:space="preserve"> 20 cm tömörített zúzottkő, Trg 95% </w:t>
            </w:r>
            <w:r w:rsidRPr="00165BD5">
              <w:rPr>
                <w:shd w:val="clear" w:color="auto" w:fill="FFFFFF"/>
              </w:rPr>
              <w:sym w:font="Symbol" w:char="F0B7"/>
            </w:r>
            <w:r w:rsidRPr="00165BD5">
              <w:rPr>
                <w:shd w:val="clear" w:color="auto" w:fill="FFFFFF"/>
              </w:rPr>
              <w:t xml:space="preserve"> tömörített altalaj, Trg 95% A projektben akadálymentes korlátot alkalmazunk két kapaszkodóval és kerékvetővel A korlátok acél köracélból készülő lakatos-szerkezetek, melyek oszlopait beton pontalappal rögzítjük. Az oszlopok a burkolatok és a lépcső mellett a zöldfelületben állnak. A korlátok antracit színű porszórt felülettel készülnek. Bútorok elhelyezése A tervezett út mentén egyedi műkő ülőkéket helyezünk el beton lemezalapra dűbelezve, 100x50x50 cm befoglaló mérettel. A Habsburg emlékmű, a stációk, valamint a felső szoborcsoport (kereszt és kísérő szobrai) felújítandók az alábbiak, valamint a tervlapok szerint: </w:t>
            </w:r>
            <w:r w:rsidRPr="00165BD5">
              <w:rPr>
                <w:shd w:val="clear" w:color="auto" w:fill="FFFFFF"/>
              </w:rPr>
              <w:sym w:font="Symbol" w:char="F0B7"/>
            </w:r>
            <w:r w:rsidRPr="00165BD5">
              <w:rPr>
                <w:shd w:val="clear" w:color="auto" w:fill="FFFFFF"/>
              </w:rPr>
              <w:t xml:space="preserve"> műkő fedkövek cseréje </w:t>
            </w:r>
            <w:r w:rsidRPr="00165BD5">
              <w:rPr>
                <w:shd w:val="clear" w:color="auto" w:fill="FFFFFF"/>
              </w:rPr>
              <w:sym w:font="Symbol" w:char="F0B7"/>
            </w:r>
            <w:r w:rsidRPr="00165BD5">
              <w:rPr>
                <w:shd w:val="clear" w:color="auto" w:fill="FFFFFF"/>
              </w:rPr>
              <w:t xml:space="preserve"> terméskő és műkő felületek homokfúvásos tisztítása, fugázása </w:t>
            </w:r>
            <w:r w:rsidRPr="00165BD5">
              <w:rPr>
                <w:shd w:val="clear" w:color="auto" w:fill="FFFFFF"/>
              </w:rPr>
              <w:sym w:font="Symbol" w:char="F0B7"/>
            </w:r>
            <w:r w:rsidRPr="00165BD5">
              <w:rPr>
                <w:shd w:val="clear" w:color="auto" w:fill="FFFFFF"/>
              </w:rPr>
              <w:t xml:space="preserve"> letört műkő szoborelemek javítása </w:t>
            </w:r>
            <w:r w:rsidRPr="00165BD5">
              <w:rPr>
                <w:shd w:val="clear" w:color="auto" w:fill="FFFFFF"/>
              </w:rPr>
              <w:sym w:font="Symbol" w:char="F0B7"/>
            </w:r>
            <w:r w:rsidRPr="00165BD5">
              <w:rPr>
                <w:shd w:val="clear" w:color="auto" w:fill="FFFFFF"/>
              </w:rPr>
              <w:t xml:space="preserve"> vakolt felületek (kívül és fülkében is) javítása és festése 3. színkategóriájú festékkel (pontos szín később kerül tisztázásra) </w:t>
            </w:r>
            <w:r w:rsidRPr="00165BD5">
              <w:rPr>
                <w:shd w:val="clear" w:color="auto" w:fill="FFFFFF"/>
              </w:rPr>
              <w:sym w:font="Symbol" w:char="F0B7"/>
            </w:r>
            <w:r w:rsidRPr="00165BD5">
              <w:rPr>
                <w:shd w:val="clear" w:color="auto" w:fill="FFFFFF"/>
              </w:rPr>
              <w:t xml:space="preserve"> fémszerkezetek rozsdamentesítése és felületkezelése (fekete) </w:t>
            </w:r>
            <w:r w:rsidRPr="00165BD5">
              <w:rPr>
                <w:shd w:val="clear" w:color="auto" w:fill="FFFFFF"/>
              </w:rPr>
              <w:sym w:font="Symbol" w:char="F0B7"/>
            </w:r>
            <w:r w:rsidRPr="00165BD5">
              <w:rPr>
                <w:shd w:val="clear" w:color="auto" w:fill="FFFFFF"/>
              </w:rPr>
              <w:t xml:space="preserve"> lekopott feliratok újrafestése (antracit vagy fekete) Az építési munkát követően, rekultiválni kell a bolygatott felszínt. Először a területet meg kell tisztítani a hulladéktól és törmeléktől. Ezt követően a letömörödött földet fel kell lazítani, majd a deponált humusz felhasználásával kell a finomterepet kialakítani. A gyepesítés magvetéssel történik, ehhez szárazságtűrő fűmag keverék és vadvirágos rég vetőmag keverék 70/30 tömeg%-os elegyét javasoljuk. Magágykészítést követően a vetés 3 dkg/m² sűrűséggel történjen. Végül a felszínt hengerléssel kell visszatömöríteni. A gyepesítés lehetőleg október végén november elején történjen, hogy a természetes csapadékot tudjuk a magok eredéséhez hasznosítani. A terület adottságaiból következően öntözésre nincs mód. Amennyiben konkrét gyártmány kerül megjelölésre a közbeszerzési dokumentumokban, ajánlatkérő azokkal műszakilag egyenértékűt is elfogad. További részletek a közbeszerzési műszaki dokumentumokban.</w:t>
            </w:r>
          </w:p>
        </w:tc>
      </w:tr>
      <w:tr w:rsidR="005E5517" w:rsidRPr="00165BD5" w14:paraId="0EDF072D"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42108585" w14:textId="77777777" w:rsidR="005E5517" w:rsidRPr="00165BD5" w:rsidRDefault="005E5517" w:rsidP="006B1F9A">
            <w:r w:rsidRPr="00165BD5">
              <w:rPr>
                <w:bCs/>
              </w:rPr>
              <w:lastRenderedPageBreak/>
              <w:t>IV. szakasz: Eljárás</w:t>
            </w:r>
          </w:p>
        </w:tc>
      </w:tr>
      <w:tr w:rsidR="005E5517" w:rsidRPr="00165BD5" w14:paraId="63668F85"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1D23043E" w14:textId="77777777" w:rsidR="005E5517" w:rsidRPr="00165BD5" w:rsidRDefault="005E5517" w:rsidP="006B1F9A">
            <w:r w:rsidRPr="00165BD5">
              <w:rPr>
                <w:bCs/>
              </w:rPr>
              <w:t>IV.1) Meghatározás</w:t>
            </w:r>
          </w:p>
        </w:tc>
      </w:tr>
      <w:tr w:rsidR="005E5517" w:rsidRPr="00165BD5" w14:paraId="49CD07CB"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709CC8B7" w14:textId="77777777" w:rsidR="005E5517" w:rsidRPr="00165BD5" w:rsidRDefault="005E5517" w:rsidP="006B1F9A">
            <w:r w:rsidRPr="00165BD5">
              <w:rPr>
                <w:bCs/>
              </w:rPr>
              <w:t>IV.1.1) A Kbt. mely része, illetve fejezete szerinti eljárás került alkalmazásra: Harmadik rész XVII. fejezet</w:t>
            </w:r>
          </w:p>
        </w:tc>
      </w:tr>
      <w:tr w:rsidR="005E5517" w:rsidRPr="00165BD5" w14:paraId="7263B7F3"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59B0E590" w14:textId="77777777" w:rsidR="005E5517" w:rsidRPr="00165BD5" w:rsidRDefault="005E5517" w:rsidP="006B1F9A">
            <w:r w:rsidRPr="00165BD5">
              <w:rPr>
                <w:bCs/>
              </w:rPr>
              <w:t xml:space="preserve">IV.1.2) Az eljárás fajtája: </w:t>
            </w:r>
            <w:r w:rsidRPr="00165BD5">
              <w:rPr>
                <w:shd w:val="clear" w:color="auto" w:fill="FFFFFF"/>
              </w:rPr>
              <w:t>Nemzeti, Kbt. 112. § (1) bekezdés b) pont szerinti nyílt eljárás</w:t>
            </w:r>
          </w:p>
        </w:tc>
      </w:tr>
      <w:tr w:rsidR="005E5517" w:rsidRPr="00165BD5" w14:paraId="48B03761"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7694E208" w14:textId="77777777" w:rsidR="005E5517" w:rsidRPr="00165BD5" w:rsidRDefault="005E5517" w:rsidP="006B1F9A">
            <w:r w:rsidRPr="00165BD5">
              <w:rPr>
                <w:bCs/>
              </w:rPr>
              <w:t>IV.1.3) Tárgyalásos eljárás vagy versenypárbeszéd esetén az eljárás alkalmazását megalapozó körülmények ismertetése:</w:t>
            </w:r>
          </w:p>
        </w:tc>
      </w:tr>
      <w:tr w:rsidR="005E5517" w:rsidRPr="00165BD5" w14:paraId="3951AF70"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2B49626D" w14:textId="77777777" w:rsidR="005E5517" w:rsidRPr="00165BD5" w:rsidRDefault="005E5517" w:rsidP="006B1F9A">
            <w:r w:rsidRPr="00165BD5">
              <w:rPr>
                <w:bCs/>
              </w:rPr>
              <w:t>IV.1.4) Hirdetmény nélküli tárgyalásos eljárás esetén az eljárás alkalmazását megalapozó körülmények ismertetése:</w:t>
            </w:r>
          </w:p>
        </w:tc>
      </w:tr>
      <w:tr w:rsidR="005E5517" w:rsidRPr="00165BD5" w14:paraId="39E1DDC0"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0DC42C3D" w14:textId="77777777" w:rsidR="005E5517" w:rsidRPr="00165BD5" w:rsidRDefault="005E5517" w:rsidP="006B1F9A">
            <w:r w:rsidRPr="00165BD5">
              <w:rPr>
                <w:bCs/>
              </w:rPr>
              <w:t>IV.2) Adminisztratív információk</w:t>
            </w:r>
          </w:p>
        </w:tc>
      </w:tr>
      <w:tr w:rsidR="005E5517" w:rsidRPr="00165BD5" w14:paraId="3E21E618"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2904F46E" w14:textId="77777777" w:rsidR="005E5517" w:rsidRPr="00165BD5" w:rsidRDefault="005E5517" w:rsidP="006B1F9A">
            <w:r w:rsidRPr="00165BD5">
              <w:rPr>
                <w:bCs/>
              </w:rPr>
              <w:t>IV.2.1) Az adott eljárásra vonatkozó közzététel</w:t>
            </w:r>
            <w:r w:rsidRPr="00165BD5">
              <w:br/>
              <w:t>A hirdetmény száma a Hivatalos Lapban: [ ][ ][ ][ ]/S [ ][ ][ ]-[ ][ ][ ][ ][ ][ ][ ]</w:t>
            </w:r>
            <w:r w:rsidRPr="00165BD5">
              <w:br/>
              <w:t>A hirdetmény száma a Közbeszerzési Értesítőben:</w:t>
            </w:r>
            <w:r w:rsidRPr="00165BD5">
              <w:rPr>
                <w:rFonts w:eastAsia="FiraSans-Regular"/>
              </w:rPr>
              <w:t xml:space="preserve"> 16518/2024</w:t>
            </w:r>
            <w:r w:rsidRPr="00165BD5">
              <w:rPr>
                <w:iCs/>
              </w:rPr>
              <w:t xml:space="preserve"> (KÉ-szám/évszám)</w:t>
            </w:r>
          </w:p>
        </w:tc>
      </w:tr>
      <w:tr w:rsidR="005E5517" w:rsidRPr="00165BD5" w14:paraId="4A8A3E96"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35850128" w14:textId="77777777" w:rsidR="005E5517" w:rsidRPr="00165BD5" w:rsidRDefault="005E5517" w:rsidP="006B1F9A">
            <w:r w:rsidRPr="00165BD5">
              <w:rPr>
                <w:bCs/>
              </w:rPr>
              <w:t>IV.2.2) Hirdetmény közzététele nélkül induló eljárás esetén az eljárást megindító felhívás megküldésének, illetőleg a Közbeszerzési Hatóság tájékoztatásának napja:</w:t>
            </w:r>
            <w:r w:rsidRPr="00165BD5">
              <w:t xml:space="preserve"> </w:t>
            </w:r>
            <w:r w:rsidRPr="00165BD5">
              <w:rPr>
                <w:iCs/>
              </w:rPr>
              <w:t>(éééé/hh/nn)</w:t>
            </w:r>
          </w:p>
        </w:tc>
      </w:tr>
      <w:tr w:rsidR="005E5517" w:rsidRPr="00165BD5" w14:paraId="0E757805"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348FDF47" w14:textId="77777777" w:rsidR="005E5517" w:rsidRPr="00165BD5" w:rsidRDefault="005E5517" w:rsidP="006B1F9A">
            <w:r w:rsidRPr="00165BD5">
              <w:rPr>
                <w:bCs/>
              </w:rPr>
              <w:t>IV.2.3) Az előzetes piaci konzultációk eredményének ismertetése érdekében tett intézkedések ismertetése:</w:t>
            </w:r>
          </w:p>
        </w:tc>
      </w:tr>
      <w:tr w:rsidR="005E5517" w:rsidRPr="00165BD5" w14:paraId="094A94A6"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4B8A0765" w14:textId="77777777" w:rsidR="005E5517" w:rsidRPr="00165BD5" w:rsidRDefault="005E5517" w:rsidP="006B1F9A">
            <w:r w:rsidRPr="00165BD5">
              <w:rPr>
                <w:bCs/>
              </w:rPr>
              <w:t>IV.2.4) Elektronikustól eltérő kommunikációs eszközök alkalmazásának indoka:</w:t>
            </w:r>
            <w:r w:rsidRPr="00165BD5">
              <w:br/>
              <w:t>Közbeszerzési dokumentumok elektronikustól eltérő módon történő rendelkezésre bocsátásának indoka:</w:t>
            </w:r>
          </w:p>
        </w:tc>
      </w:tr>
      <w:tr w:rsidR="005E5517" w:rsidRPr="00165BD5" w14:paraId="5002C185"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0D354773" w14:textId="77777777" w:rsidR="005E5517" w:rsidRPr="00165BD5" w:rsidRDefault="005E5517" w:rsidP="006B1F9A">
            <w:r w:rsidRPr="00165BD5">
              <w:rPr>
                <w:bCs/>
              </w:rPr>
              <w:t>V. szakasz: Az eljárás eredménye</w:t>
            </w:r>
          </w:p>
        </w:tc>
      </w:tr>
      <w:tr w:rsidR="005E5517" w:rsidRPr="00165BD5" w14:paraId="2FA7E64E"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14C6F4BE" w14:textId="77777777" w:rsidR="005E5517" w:rsidRPr="00165BD5" w:rsidRDefault="005E5517" w:rsidP="006B1F9A">
            <w:r w:rsidRPr="00165BD5">
              <w:rPr>
                <w:bCs/>
              </w:rPr>
              <w:t>A szerződés száma: Rész száma:</w:t>
            </w:r>
            <w:r w:rsidRPr="00165BD5">
              <w:t xml:space="preserve"> </w:t>
            </w:r>
            <w:r w:rsidRPr="00165BD5">
              <w:rPr>
                <w:bCs/>
              </w:rPr>
              <w:t xml:space="preserve">Elnevezés: </w:t>
            </w:r>
            <w:r w:rsidRPr="00165BD5">
              <w:rPr>
                <w:shd w:val="clear" w:color="auto" w:fill="FFFFFF"/>
              </w:rPr>
              <w:t>Kilátó környezetrendezési munkái</w:t>
            </w:r>
          </w:p>
        </w:tc>
      </w:tr>
      <w:tr w:rsidR="005E5517" w:rsidRPr="00165BD5" w14:paraId="0F101F8F"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573B0A89" w14:textId="77777777" w:rsidR="005E5517" w:rsidRPr="00165BD5" w:rsidRDefault="005E5517" w:rsidP="006B1F9A">
            <w:r w:rsidRPr="00165BD5">
              <w:t>Az eljárás eredményes volt x igen o nem</w:t>
            </w:r>
          </w:p>
        </w:tc>
      </w:tr>
      <w:tr w:rsidR="005E5517" w:rsidRPr="00165BD5" w14:paraId="660DD793"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7897791A" w14:textId="77777777" w:rsidR="005E5517" w:rsidRPr="00165BD5" w:rsidRDefault="005E5517" w:rsidP="006B1F9A">
            <w:r w:rsidRPr="00165BD5">
              <w:rPr>
                <w:bCs/>
              </w:rPr>
              <w:t>V.1 Eredménytelen eljárással kapcsolatos információ</w:t>
            </w:r>
          </w:p>
        </w:tc>
      </w:tr>
      <w:tr w:rsidR="005E5517" w:rsidRPr="00165BD5" w14:paraId="67BA916F"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3C14096E" w14:textId="77777777" w:rsidR="005E5517" w:rsidRPr="00165BD5" w:rsidRDefault="005E5517" w:rsidP="006B1F9A">
            <w:r w:rsidRPr="00165BD5">
              <w:rPr>
                <w:bCs/>
              </w:rPr>
              <w:t>V.1.1) A befejezetlen eljárás oka</w:t>
            </w:r>
            <w:r w:rsidRPr="00165BD5">
              <w:br/>
              <w:t>o A közbeszerzési eljárást eredménytelennek minősítették.</w:t>
            </w:r>
            <w:r w:rsidRPr="00165BD5">
              <w:br/>
              <w:t>Az eredménytelenség indoka:</w:t>
            </w:r>
            <w:r w:rsidRPr="00165BD5">
              <w:br/>
              <w:t>o A szerződés megkötését megtagadták</w:t>
            </w:r>
          </w:p>
        </w:tc>
      </w:tr>
      <w:tr w:rsidR="005E5517" w:rsidRPr="00165BD5" w14:paraId="3332BC80"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7B6A2C4F" w14:textId="77777777" w:rsidR="005E5517" w:rsidRPr="00165BD5" w:rsidRDefault="005E5517" w:rsidP="006B1F9A">
            <w:r w:rsidRPr="00165BD5">
              <w:rPr>
                <w:bCs/>
              </w:rPr>
              <w:t xml:space="preserve">V.1.2) A befejezetlen eljárást követően indul-e új eljárás </w:t>
            </w:r>
            <w:r w:rsidRPr="00165BD5">
              <w:t>o igen o nem</w:t>
            </w:r>
          </w:p>
        </w:tc>
      </w:tr>
      <w:tr w:rsidR="005E5517" w:rsidRPr="00165BD5" w14:paraId="1F8C01F0"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3C764042" w14:textId="77777777" w:rsidR="005E5517" w:rsidRPr="00165BD5" w:rsidRDefault="005E5517" w:rsidP="006B1F9A">
            <w:r w:rsidRPr="00165BD5">
              <w:rPr>
                <w:bCs/>
              </w:rPr>
              <w:t>V.1.3) Az érvényes ajánlatot tevők</w:t>
            </w:r>
            <w:r w:rsidRPr="00165BD5">
              <w:br/>
              <w:t>Ajánlattevők neve és címe alkalmasságuk indokolása és ajánlatuknak az értékelési szempont szerinti tartalmi eleme(i):</w:t>
            </w:r>
          </w:p>
        </w:tc>
      </w:tr>
      <w:tr w:rsidR="005E5517" w:rsidRPr="00165BD5" w14:paraId="1A31E2F6"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5933257C" w14:textId="77777777" w:rsidR="005E5517" w:rsidRPr="00165BD5" w:rsidRDefault="005E5517" w:rsidP="006B1F9A">
            <w:r w:rsidRPr="00165BD5">
              <w:rPr>
                <w:bCs/>
              </w:rPr>
              <w:t>V.1.4) Az érvénytelen ajánlatot tevők</w:t>
            </w:r>
            <w:r w:rsidRPr="00165BD5">
              <w:br/>
              <w:t>Az érvénytelen ajánlatot tevők neve, címe és az érvénytelenség indoka:</w:t>
            </w:r>
          </w:p>
        </w:tc>
      </w:tr>
      <w:tr w:rsidR="005E5517" w:rsidRPr="00165BD5" w14:paraId="5BEBE29F"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06DCB3D7" w14:textId="77777777" w:rsidR="005E5517" w:rsidRPr="00165BD5" w:rsidRDefault="005E5517" w:rsidP="006B1F9A">
            <w:r w:rsidRPr="00165BD5">
              <w:rPr>
                <w:bCs/>
              </w:rPr>
              <w:t>V.1.5) Az összeférhetetlenségi helyzet elhárítása érdekében az ajánlattevő(k) által tett intézkedések ismertetése:</w:t>
            </w:r>
          </w:p>
        </w:tc>
      </w:tr>
      <w:tr w:rsidR="005E5517" w:rsidRPr="00165BD5" w14:paraId="59C2EA26"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0361CB5A" w14:textId="77777777" w:rsidR="005E5517" w:rsidRPr="00165BD5" w:rsidRDefault="005E5517" w:rsidP="006B1F9A">
            <w:r w:rsidRPr="00165BD5">
              <w:rPr>
                <w:bCs/>
              </w:rPr>
              <w:t>V.2 Az eljárás eredménye</w:t>
            </w:r>
          </w:p>
        </w:tc>
      </w:tr>
      <w:tr w:rsidR="005E5517" w:rsidRPr="00165BD5" w14:paraId="2BDC1BBF"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259DA553" w14:textId="77777777" w:rsidR="005E5517" w:rsidRPr="00165BD5" w:rsidRDefault="005E5517" w:rsidP="006B1F9A">
            <w:r w:rsidRPr="00165BD5">
              <w:rPr>
                <w:bCs/>
              </w:rPr>
              <w:lastRenderedPageBreak/>
              <w:t xml:space="preserve">V.2.1) Ajánlatokra vonatkozó információk </w:t>
            </w:r>
            <w:r w:rsidRPr="00165BD5">
              <w:br/>
              <w:t>A beérkezett ajánlatok száma: 4</w:t>
            </w:r>
          </w:p>
        </w:tc>
      </w:tr>
      <w:tr w:rsidR="005E5517" w:rsidRPr="00165BD5" w14:paraId="2AC372D3"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362149E0" w14:textId="77777777" w:rsidR="005E5517" w:rsidRPr="00165BD5" w:rsidRDefault="005E5517" w:rsidP="006B1F9A">
            <w:r w:rsidRPr="00165BD5">
              <w:rPr>
                <w:bCs/>
              </w:rPr>
              <w:t xml:space="preserve">V.2.2) Az érvényes ajánlatot tevők </w:t>
            </w:r>
            <w:r w:rsidRPr="00165BD5">
              <w:br/>
              <w:t>Ajánlattevők neve, címe és adószáma, alkalmasságuk indokolása és ajánlatuknak az értékelési szempont szerinti tartalmi eleme(i):</w:t>
            </w:r>
          </w:p>
          <w:p w14:paraId="361BE7E6" w14:textId="77777777" w:rsidR="005E5517" w:rsidRPr="00165BD5" w:rsidRDefault="005E5517" w:rsidP="006B1F9A">
            <w:r w:rsidRPr="00165BD5">
              <w:rPr>
                <w:bCs/>
              </w:rPr>
              <w:t xml:space="preserve">Ajánlattevő neve: </w:t>
            </w:r>
            <w:r w:rsidRPr="00165BD5">
              <w:t xml:space="preserve">Conifer Trans Korlátolt Felelősségű Társaság </w:t>
            </w:r>
          </w:p>
          <w:p w14:paraId="679C2E01" w14:textId="77777777" w:rsidR="005E5517" w:rsidRPr="00165BD5" w:rsidRDefault="005E5517" w:rsidP="006B1F9A">
            <w:r w:rsidRPr="00165BD5">
              <w:rPr>
                <w:bCs/>
              </w:rPr>
              <w:t xml:space="preserve">Székhelye: </w:t>
            </w:r>
            <w:r w:rsidRPr="00165BD5">
              <w:t>2081 Piliscsaba Nyárfa fasor 2.</w:t>
            </w:r>
          </w:p>
          <w:p w14:paraId="6D9DD931" w14:textId="77777777" w:rsidR="005E5517" w:rsidRPr="00165BD5" w:rsidRDefault="005E5517" w:rsidP="006B1F9A">
            <w:r w:rsidRPr="00165BD5">
              <w:t>Adószám: 32008980-2-13</w:t>
            </w:r>
          </w:p>
          <w:p w14:paraId="5BA21E2A" w14:textId="77777777" w:rsidR="005E5517" w:rsidRPr="00165BD5" w:rsidRDefault="005E5517" w:rsidP="006B1F9A">
            <w:r w:rsidRPr="00165BD5">
              <w:rPr>
                <w:bCs/>
              </w:rPr>
              <w:t xml:space="preserve">Vállalkozói díj tartalékkeret nélkül nettó Ft: </w:t>
            </w:r>
            <w:r w:rsidRPr="00165BD5">
              <w:t>39 857 801</w:t>
            </w:r>
          </w:p>
          <w:p w14:paraId="756C2AB7" w14:textId="77777777" w:rsidR="005E5517" w:rsidRPr="00165BD5" w:rsidRDefault="005E5517" w:rsidP="006B1F9A">
            <w:pPr>
              <w:jc w:val="both"/>
            </w:pPr>
            <w:r w:rsidRPr="00165BD5">
              <w:rPr>
                <w:bCs/>
              </w:rPr>
              <w:t>Felhívás III.1.3) M/2.1. pont szerinti szakember alkalmassági követelményen felüli többlet szakmai</w:t>
            </w:r>
            <w:r>
              <w:rPr>
                <w:bCs/>
              </w:rPr>
              <w:t xml:space="preserve"> </w:t>
            </w:r>
            <w:r w:rsidRPr="00165BD5">
              <w:rPr>
                <w:bCs/>
              </w:rPr>
              <w:t xml:space="preserve">tapasztalata (0-24 hónap között értékelve): </w:t>
            </w:r>
            <w:r w:rsidRPr="00165BD5">
              <w:t>20</w:t>
            </w:r>
          </w:p>
          <w:p w14:paraId="51AF992D" w14:textId="77777777" w:rsidR="005E5517" w:rsidRPr="00165BD5" w:rsidRDefault="005E5517" w:rsidP="006B1F9A">
            <w:pPr>
              <w:jc w:val="both"/>
            </w:pPr>
            <w:r w:rsidRPr="00165BD5">
              <w:rPr>
                <w:bCs/>
              </w:rPr>
              <w:t>Felhívás III.1.3) M/2.2. pont szerinti szakember alkalmassági követelményen felüli többlet szakmai</w:t>
            </w:r>
            <w:r>
              <w:rPr>
                <w:bCs/>
              </w:rPr>
              <w:t xml:space="preserve"> </w:t>
            </w:r>
            <w:r w:rsidRPr="00165BD5">
              <w:rPr>
                <w:bCs/>
              </w:rPr>
              <w:t xml:space="preserve">tapasztalata (0-24 hónap között értékelve): </w:t>
            </w:r>
            <w:r w:rsidRPr="00165BD5">
              <w:t>24</w:t>
            </w:r>
          </w:p>
          <w:p w14:paraId="5894465D" w14:textId="77777777" w:rsidR="005E5517" w:rsidRPr="00165BD5" w:rsidRDefault="005E5517" w:rsidP="006B1F9A">
            <w:pPr>
              <w:jc w:val="both"/>
            </w:pPr>
            <w:r w:rsidRPr="00165BD5">
              <w:rPr>
                <w:bCs/>
              </w:rPr>
              <w:t>Felhívás III.1.3) M/2.3. pont szerinti szakember alkalmassági követelményen felüli többlet szakmai</w:t>
            </w:r>
            <w:r>
              <w:rPr>
                <w:bCs/>
              </w:rPr>
              <w:t xml:space="preserve"> </w:t>
            </w:r>
            <w:r w:rsidRPr="00165BD5">
              <w:rPr>
                <w:bCs/>
              </w:rPr>
              <w:t xml:space="preserve">tapasztalata (0-24 hónap között értékelve): </w:t>
            </w:r>
            <w:r w:rsidRPr="00165BD5">
              <w:t>24</w:t>
            </w:r>
          </w:p>
          <w:p w14:paraId="4B5C30A8" w14:textId="77777777" w:rsidR="005E5517" w:rsidRPr="00165BD5" w:rsidRDefault="005E5517" w:rsidP="006B1F9A">
            <w:r w:rsidRPr="00165BD5">
              <w:t>Alkalmasságát megfelelően igazolta.</w:t>
            </w:r>
          </w:p>
        </w:tc>
      </w:tr>
      <w:tr w:rsidR="005E5517" w:rsidRPr="00165BD5" w14:paraId="5E086659"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2718E1AB" w14:textId="77777777" w:rsidR="005E5517" w:rsidRPr="00165BD5" w:rsidRDefault="005E5517" w:rsidP="006B1F9A">
            <w:pPr>
              <w:rPr>
                <w:iCs/>
              </w:rPr>
            </w:pPr>
            <w:r w:rsidRPr="00165BD5">
              <w:rPr>
                <w:bCs/>
              </w:rPr>
              <w:t>V.2.3) Az ajánlatok értékelése</w:t>
            </w:r>
            <w:r w:rsidRPr="00165BD5">
              <w:br/>
            </w:r>
            <w:r w:rsidRPr="00165BD5">
              <w:rPr>
                <w:iCs/>
              </w:rPr>
              <w:t>(Az alábbi táblázatban adja meg. A táblázatnak az ajánlattevő neve alatti osztott oszlop bal oldalára az adott ajánlatnak az adott részszempont szerinti tartalmi elemeire adott értékelési pontszámot, jobb oldalára pedig az értékelési pontszámnak a súlyszámmal kialakított szorzatát kell beírni.)</w:t>
            </w:r>
          </w:p>
          <w:tbl>
            <w:tblPr>
              <w:tblW w:w="10060" w:type="dxa"/>
              <w:tblCellMar>
                <w:left w:w="70" w:type="dxa"/>
                <w:right w:w="70" w:type="dxa"/>
              </w:tblCellMar>
              <w:tblLook w:val="04A0" w:firstRow="1" w:lastRow="0" w:firstColumn="1" w:lastColumn="0" w:noHBand="0" w:noVBand="1"/>
            </w:tblPr>
            <w:tblGrid>
              <w:gridCol w:w="2921"/>
              <w:gridCol w:w="1477"/>
              <w:gridCol w:w="1512"/>
              <w:gridCol w:w="1521"/>
              <w:gridCol w:w="1503"/>
            </w:tblGrid>
            <w:tr w:rsidR="005E5517" w:rsidRPr="00456CD1" w14:paraId="1E133301" w14:textId="77777777" w:rsidTr="006B1F9A">
              <w:trPr>
                <w:trHeight w:val="864"/>
              </w:trPr>
              <w:tc>
                <w:tcPr>
                  <w:tcW w:w="3301" w:type="dxa"/>
                  <w:tcBorders>
                    <w:top w:val="nil"/>
                    <w:left w:val="nil"/>
                    <w:bottom w:val="nil"/>
                    <w:right w:val="nil"/>
                  </w:tcBorders>
                  <w:shd w:val="clear" w:color="auto" w:fill="auto"/>
                  <w:noWrap/>
                  <w:vAlign w:val="bottom"/>
                  <w:hideMark/>
                </w:tcPr>
                <w:p w14:paraId="00962EDF" w14:textId="77777777" w:rsidR="005E5517" w:rsidRPr="00456CD1" w:rsidRDefault="005E5517" w:rsidP="006B1F9A">
                  <w:r w:rsidRPr="00456CD1">
                    <w:t>név</w:t>
                  </w:r>
                </w:p>
              </w:tc>
              <w:tc>
                <w:tcPr>
                  <w:tcW w:w="1660" w:type="dxa"/>
                  <w:tcBorders>
                    <w:top w:val="nil"/>
                    <w:left w:val="nil"/>
                    <w:bottom w:val="nil"/>
                    <w:right w:val="nil"/>
                  </w:tcBorders>
                  <w:shd w:val="clear" w:color="auto" w:fill="auto"/>
                  <w:noWrap/>
                  <w:vAlign w:val="bottom"/>
                  <w:hideMark/>
                </w:tcPr>
                <w:p w14:paraId="1C90DB02" w14:textId="77777777" w:rsidR="005E5517" w:rsidRPr="00456CD1" w:rsidRDefault="005E5517" w:rsidP="006B1F9A">
                  <w:r w:rsidRPr="00456CD1">
                    <w:t>Conifer Trans Kft.</w:t>
                  </w:r>
                </w:p>
              </w:tc>
              <w:tc>
                <w:tcPr>
                  <w:tcW w:w="1700" w:type="dxa"/>
                  <w:tcBorders>
                    <w:top w:val="nil"/>
                    <w:left w:val="nil"/>
                    <w:bottom w:val="nil"/>
                    <w:right w:val="nil"/>
                  </w:tcBorders>
                  <w:shd w:val="clear" w:color="auto" w:fill="auto"/>
                  <w:noWrap/>
                  <w:vAlign w:val="bottom"/>
                  <w:hideMark/>
                </w:tcPr>
                <w:p w14:paraId="7C2EA5D4" w14:textId="77777777" w:rsidR="005E5517" w:rsidRPr="00456CD1" w:rsidRDefault="005E5517" w:rsidP="006B1F9A">
                  <w:r w:rsidRPr="00456CD1">
                    <w:t>Meixner Építő Kft.</w:t>
                  </w:r>
                </w:p>
              </w:tc>
              <w:tc>
                <w:tcPr>
                  <w:tcW w:w="1710" w:type="dxa"/>
                  <w:tcBorders>
                    <w:top w:val="nil"/>
                    <w:left w:val="nil"/>
                    <w:bottom w:val="nil"/>
                    <w:right w:val="nil"/>
                  </w:tcBorders>
                  <w:shd w:val="clear" w:color="auto" w:fill="auto"/>
                  <w:vAlign w:val="bottom"/>
                  <w:hideMark/>
                </w:tcPr>
                <w:p w14:paraId="249CB402" w14:textId="77777777" w:rsidR="005E5517" w:rsidRPr="00456CD1" w:rsidRDefault="005E5517" w:rsidP="006B1F9A">
                  <w:r w:rsidRPr="00456CD1">
                    <w:t>Varga Fuvarozási és Építőipari Kft.</w:t>
                  </w:r>
                </w:p>
              </w:tc>
              <w:tc>
                <w:tcPr>
                  <w:tcW w:w="1689" w:type="dxa"/>
                  <w:tcBorders>
                    <w:top w:val="nil"/>
                    <w:left w:val="nil"/>
                    <w:bottom w:val="nil"/>
                    <w:right w:val="nil"/>
                  </w:tcBorders>
                  <w:shd w:val="clear" w:color="auto" w:fill="auto"/>
                  <w:vAlign w:val="bottom"/>
                  <w:hideMark/>
                </w:tcPr>
                <w:p w14:paraId="2AB287DF" w14:textId="77777777" w:rsidR="005E5517" w:rsidRPr="00456CD1" w:rsidRDefault="005E5517" w:rsidP="006B1F9A">
                  <w:r w:rsidRPr="00456CD1">
                    <w:t>Pulzus + Közműépítő Kft.</w:t>
                  </w:r>
                </w:p>
              </w:tc>
            </w:tr>
            <w:tr w:rsidR="005E5517" w:rsidRPr="00456CD1" w14:paraId="66A3F911" w14:textId="77777777" w:rsidTr="006B1F9A">
              <w:trPr>
                <w:trHeight w:val="288"/>
              </w:trPr>
              <w:tc>
                <w:tcPr>
                  <w:tcW w:w="3301" w:type="dxa"/>
                  <w:tcBorders>
                    <w:top w:val="nil"/>
                    <w:left w:val="nil"/>
                    <w:bottom w:val="nil"/>
                    <w:right w:val="nil"/>
                  </w:tcBorders>
                  <w:shd w:val="clear" w:color="auto" w:fill="auto"/>
                  <w:noWrap/>
                  <w:vAlign w:val="bottom"/>
                  <w:hideMark/>
                </w:tcPr>
                <w:p w14:paraId="619881A8" w14:textId="77777777" w:rsidR="005E5517" w:rsidRPr="00456CD1" w:rsidRDefault="005E5517" w:rsidP="006B1F9A">
                  <w:r w:rsidRPr="00165BD5">
                    <w:rPr>
                      <w:bCs/>
                    </w:rPr>
                    <w:t>Vállalkozói díj tartalékkeret nélkül nettó Ft</w:t>
                  </w:r>
                </w:p>
              </w:tc>
              <w:tc>
                <w:tcPr>
                  <w:tcW w:w="1660" w:type="dxa"/>
                  <w:tcBorders>
                    <w:top w:val="nil"/>
                    <w:left w:val="nil"/>
                    <w:bottom w:val="nil"/>
                    <w:right w:val="nil"/>
                  </w:tcBorders>
                  <w:shd w:val="clear" w:color="auto" w:fill="auto"/>
                  <w:noWrap/>
                  <w:vAlign w:val="bottom"/>
                  <w:hideMark/>
                </w:tcPr>
                <w:p w14:paraId="32B2F122" w14:textId="77777777" w:rsidR="005E5517" w:rsidRPr="00456CD1" w:rsidRDefault="005E5517" w:rsidP="006B1F9A">
                  <w:r w:rsidRPr="00456CD1">
                    <w:t xml:space="preserve">    39 857 801    </w:t>
                  </w:r>
                </w:p>
              </w:tc>
              <w:tc>
                <w:tcPr>
                  <w:tcW w:w="1700" w:type="dxa"/>
                  <w:tcBorders>
                    <w:top w:val="nil"/>
                    <w:left w:val="nil"/>
                    <w:bottom w:val="nil"/>
                    <w:right w:val="nil"/>
                  </w:tcBorders>
                  <w:shd w:val="clear" w:color="auto" w:fill="auto"/>
                  <w:noWrap/>
                  <w:vAlign w:val="bottom"/>
                  <w:hideMark/>
                </w:tcPr>
                <w:p w14:paraId="15D97CCC" w14:textId="77777777" w:rsidR="005E5517" w:rsidRPr="00456CD1" w:rsidRDefault="005E5517" w:rsidP="006B1F9A">
                  <w:r w:rsidRPr="00456CD1">
                    <w:t xml:space="preserve"> 67 708 160    </w:t>
                  </w:r>
                </w:p>
              </w:tc>
              <w:tc>
                <w:tcPr>
                  <w:tcW w:w="1710" w:type="dxa"/>
                  <w:tcBorders>
                    <w:top w:val="nil"/>
                    <w:left w:val="nil"/>
                    <w:bottom w:val="nil"/>
                    <w:right w:val="nil"/>
                  </w:tcBorders>
                  <w:shd w:val="clear" w:color="auto" w:fill="auto"/>
                  <w:noWrap/>
                  <w:vAlign w:val="bottom"/>
                  <w:hideMark/>
                </w:tcPr>
                <w:p w14:paraId="5395509C" w14:textId="77777777" w:rsidR="005E5517" w:rsidRPr="00456CD1" w:rsidRDefault="005E5517" w:rsidP="006B1F9A">
                  <w:r w:rsidRPr="00456CD1">
                    <w:t xml:space="preserve">  45 926 911    </w:t>
                  </w:r>
                </w:p>
              </w:tc>
              <w:tc>
                <w:tcPr>
                  <w:tcW w:w="1689" w:type="dxa"/>
                  <w:tcBorders>
                    <w:top w:val="nil"/>
                    <w:left w:val="nil"/>
                    <w:bottom w:val="nil"/>
                    <w:right w:val="nil"/>
                  </w:tcBorders>
                  <w:shd w:val="clear" w:color="auto" w:fill="auto"/>
                  <w:noWrap/>
                  <w:vAlign w:val="bottom"/>
                  <w:hideMark/>
                </w:tcPr>
                <w:p w14:paraId="22425AD9" w14:textId="77777777" w:rsidR="005E5517" w:rsidRPr="00456CD1" w:rsidRDefault="005E5517" w:rsidP="006B1F9A">
                  <w:r w:rsidRPr="00456CD1">
                    <w:t xml:space="preserve">  77 193 826    </w:t>
                  </w:r>
                </w:p>
              </w:tc>
            </w:tr>
            <w:tr w:rsidR="005E5517" w:rsidRPr="00456CD1" w14:paraId="4637F863" w14:textId="77777777" w:rsidTr="006B1F9A">
              <w:trPr>
                <w:trHeight w:val="288"/>
              </w:trPr>
              <w:tc>
                <w:tcPr>
                  <w:tcW w:w="3301" w:type="dxa"/>
                  <w:tcBorders>
                    <w:top w:val="nil"/>
                    <w:left w:val="nil"/>
                    <w:bottom w:val="nil"/>
                    <w:right w:val="nil"/>
                  </w:tcBorders>
                  <w:shd w:val="clear" w:color="auto" w:fill="auto"/>
                  <w:noWrap/>
                  <w:vAlign w:val="bottom"/>
                  <w:hideMark/>
                </w:tcPr>
                <w:p w14:paraId="3B96F0E5" w14:textId="77777777" w:rsidR="005E5517" w:rsidRPr="00456CD1" w:rsidRDefault="005E5517" w:rsidP="006B1F9A">
                  <w:r w:rsidRPr="00456CD1">
                    <w:t>pont</w:t>
                  </w:r>
                </w:p>
              </w:tc>
              <w:tc>
                <w:tcPr>
                  <w:tcW w:w="1660" w:type="dxa"/>
                  <w:tcBorders>
                    <w:top w:val="nil"/>
                    <w:left w:val="nil"/>
                    <w:bottom w:val="nil"/>
                    <w:right w:val="nil"/>
                  </w:tcBorders>
                  <w:shd w:val="clear" w:color="auto" w:fill="auto"/>
                  <w:noWrap/>
                  <w:vAlign w:val="bottom"/>
                  <w:hideMark/>
                </w:tcPr>
                <w:p w14:paraId="28A4545D" w14:textId="77777777" w:rsidR="005E5517" w:rsidRPr="00456CD1" w:rsidRDefault="005E5517" w:rsidP="006B1F9A">
                  <w:r w:rsidRPr="00456CD1">
                    <w:t xml:space="preserve">                100,00    </w:t>
                  </w:r>
                </w:p>
              </w:tc>
              <w:tc>
                <w:tcPr>
                  <w:tcW w:w="1700" w:type="dxa"/>
                  <w:tcBorders>
                    <w:top w:val="nil"/>
                    <w:left w:val="nil"/>
                    <w:bottom w:val="nil"/>
                    <w:right w:val="nil"/>
                  </w:tcBorders>
                  <w:shd w:val="clear" w:color="auto" w:fill="auto"/>
                  <w:noWrap/>
                  <w:vAlign w:val="bottom"/>
                  <w:hideMark/>
                </w:tcPr>
                <w:p w14:paraId="43453F17" w14:textId="77777777" w:rsidR="005E5517" w:rsidRPr="00456CD1" w:rsidRDefault="005E5517" w:rsidP="006B1F9A">
                  <w:r w:rsidRPr="00456CD1">
                    <w:t xml:space="preserve">                   58,87    </w:t>
                  </w:r>
                </w:p>
              </w:tc>
              <w:tc>
                <w:tcPr>
                  <w:tcW w:w="1710" w:type="dxa"/>
                  <w:tcBorders>
                    <w:top w:val="nil"/>
                    <w:left w:val="nil"/>
                    <w:bottom w:val="nil"/>
                    <w:right w:val="nil"/>
                  </w:tcBorders>
                  <w:shd w:val="clear" w:color="auto" w:fill="auto"/>
                  <w:noWrap/>
                  <w:vAlign w:val="bottom"/>
                  <w:hideMark/>
                </w:tcPr>
                <w:p w14:paraId="52921DE3" w14:textId="77777777" w:rsidR="005E5517" w:rsidRPr="00456CD1" w:rsidRDefault="005E5517" w:rsidP="006B1F9A">
                  <w:r w:rsidRPr="00456CD1">
                    <w:t xml:space="preserve">                    86,79    </w:t>
                  </w:r>
                </w:p>
              </w:tc>
              <w:tc>
                <w:tcPr>
                  <w:tcW w:w="1689" w:type="dxa"/>
                  <w:tcBorders>
                    <w:top w:val="nil"/>
                    <w:left w:val="nil"/>
                    <w:bottom w:val="nil"/>
                    <w:right w:val="nil"/>
                  </w:tcBorders>
                  <w:shd w:val="clear" w:color="auto" w:fill="auto"/>
                  <w:noWrap/>
                  <w:vAlign w:val="bottom"/>
                  <w:hideMark/>
                </w:tcPr>
                <w:p w14:paraId="4A9160B6" w14:textId="77777777" w:rsidR="005E5517" w:rsidRPr="00456CD1" w:rsidRDefault="005E5517" w:rsidP="006B1F9A">
                  <w:r w:rsidRPr="00456CD1">
                    <w:t xml:space="preserve">                   51,63    </w:t>
                  </w:r>
                </w:p>
              </w:tc>
            </w:tr>
            <w:tr w:rsidR="005E5517" w:rsidRPr="00456CD1" w14:paraId="2E5B4793" w14:textId="77777777" w:rsidTr="006B1F9A">
              <w:trPr>
                <w:trHeight w:val="288"/>
              </w:trPr>
              <w:tc>
                <w:tcPr>
                  <w:tcW w:w="3301" w:type="dxa"/>
                  <w:tcBorders>
                    <w:top w:val="nil"/>
                    <w:left w:val="nil"/>
                    <w:bottom w:val="nil"/>
                    <w:right w:val="nil"/>
                  </w:tcBorders>
                  <w:shd w:val="clear" w:color="auto" w:fill="auto"/>
                  <w:noWrap/>
                  <w:vAlign w:val="bottom"/>
                  <w:hideMark/>
                </w:tcPr>
                <w:p w14:paraId="6C40D8BC" w14:textId="77777777" w:rsidR="005E5517" w:rsidRPr="00456CD1" w:rsidRDefault="005E5517" w:rsidP="006B1F9A">
                  <w:r w:rsidRPr="00456CD1">
                    <w:t>súlyozott pont</w:t>
                  </w:r>
                  <w:r w:rsidRPr="00165BD5">
                    <w:t xml:space="preserve"> (súlyszám: 70)</w:t>
                  </w:r>
                </w:p>
              </w:tc>
              <w:tc>
                <w:tcPr>
                  <w:tcW w:w="1660" w:type="dxa"/>
                  <w:tcBorders>
                    <w:top w:val="nil"/>
                    <w:left w:val="nil"/>
                    <w:bottom w:val="nil"/>
                    <w:right w:val="nil"/>
                  </w:tcBorders>
                  <w:shd w:val="clear" w:color="auto" w:fill="auto"/>
                  <w:noWrap/>
                  <w:vAlign w:val="bottom"/>
                  <w:hideMark/>
                </w:tcPr>
                <w:p w14:paraId="0EC79E49" w14:textId="77777777" w:rsidR="005E5517" w:rsidRPr="00456CD1" w:rsidRDefault="005E5517" w:rsidP="006B1F9A">
                  <w:r w:rsidRPr="00456CD1">
                    <w:t xml:space="preserve">     7 000,00    </w:t>
                  </w:r>
                </w:p>
              </w:tc>
              <w:tc>
                <w:tcPr>
                  <w:tcW w:w="1700" w:type="dxa"/>
                  <w:tcBorders>
                    <w:top w:val="nil"/>
                    <w:left w:val="nil"/>
                    <w:bottom w:val="nil"/>
                    <w:right w:val="nil"/>
                  </w:tcBorders>
                  <w:shd w:val="clear" w:color="auto" w:fill="auto"/>
                  <w:noWrap/>
                  <w:vAlign w:val="bottom"/>
                  <w:hideMark/>
                </w:tcPr>
                <w:p w14:paraId="1B0FFEE9" w14:textId="77777777" w:rsidR="005E5517" w:rsidRPr="00456CD1" w:rsidRDefault="005E5517" w:rsidP="006B1F9A">
                  <w:r w:rsidRPr="00456CD1">
                    <w:t xml:space="preserve"> 4 120,69    </w:t>
                  </w:r>
                </w:p>
              </w:tc>
              <w:tc>
                <w:tcPr>
                  <w:tcW w:w="1710" w:type="dxa"/>
                  <w:tcBorders>
                    <w:top w:val="nil"/>
                    <w:left w:val="nil"/>
                    <w:bottom w:val="nil"/>
                    <w:right w:val="nil"/>
                  </w:tcBorders>
                  <w:shd w:val="clear" w:color="auto" w:fill="auto"/>
                  <w:noWrap/>
                  <w:vAlign w:val="bottom"/>
                  <w:hideMark/>
                </w:tcPr>
                <w:p w14:paraId="4FB2E073" w14:textId="77777777" w:rsidR="005E5517" w:rsidRPr="00456CD1" w:rsidRDefault="005E5517" w:rsidP="006B1F9A">
                  <w:r w:rsidRPr="00456CD1">
                    <w:t xml:space="preserve">   6 074,97    </w:t>
                  </w:r>
                </w:p>
              </w:tc>
              <w:tc>
                <w:tcPr>
                  <w:tcW w:w="1689" w:type="dxa"/>
                  <w:tcBorders>
                    <w:top w:val="nil"/>
                    <w:left w:val="nil"/>
                    <w:bottom w:val="nil"/>
                    <w:right w:val="nil"/>
                  </w:tcBorders>
                  <w:shd w:val="clear" w:color="auto" w:fill="auto"/>
                  <w:noWrap/>
                  <w:vAlign w:val="bottom"/>
                  <w:hideMark/>
                </w:tcPr>
                <w:p w14:paraId="1C597146" w14:textId="77777777" w:rsidR="005E5517" w:rsidRPr="00456CD1" w:rsidRDefault="005E5517" w:rsidP="006B1F9A">
                  <w:r w:rsidRPr="00456CD1">
                    <w:t xml:space="preserve">  3 614,34    </w:t>
                  </w:r>
                </w:p>
              </w:tc>
            </w:tr>
            <w:tr w:rsidR="005E5517" w:rsidRPr="00456CD1" w14:paraId="4BB18B20" w14:textId="77777777" w:rsidTr="006B1F9A">
              <w:trPr>
                <w:trHeight w:val="288"/>
              </w:trPr>
              <w:tc>
                <w:tcPr>
                  <w:tcW w:w="3301" w:type="dxa"/>
                  <w:tcBorders>
                    <w:top w:val="nil"/>
                    <w:left w:val="nil"/>
                    <w:bottom w:val="nil"/>
                    <w:right w:val="nil"/>
                  </w:tcBorders>
                  <w:shd w:val="clear" w:color="auto" w:fill="auto"/>
                  <w:noWrap/>
                  <w:vAlign w:val="bottom"/>
                  <w:hideMark/>
                </w:tcPr>
                <w:p w14:paraId="7ED58E44" w14:textId="77777777" w:rsidR="005E5517" w:rsidRPr="00165BD5" w:rsidRDefault="005E5517" w:rsidP="006B1F9A">
                  <w:pPr>
                    <w:rPr>
                      <w:bCs/>
                    </w:rPr>
                  </w:pPr>
                  <w:r w:rsidRPr="00165BD5">
                    <w:rPr>
                      <w:bCs/>
                    </w:rPr>
                    <w:t>Felhívás III.1.3) M/2.1. pont szerinti szakember alkalmassági követelményen felüli többlet szakmai</w:t>
                  </w:r>
                </w:p>
                <w:p w14:paraId="61BFCBED" w14:textId="77777777" w:rsidR="005E5517" w:rsidRPr="00456CD1" w:rsidRDefault="005E5517" w:rsidP="006B1F9A">
                  <w:r w:rsidRPr="00165BD5">
                    <w:rPr>
                      <w:bCs/>
                    </w:rPr>
                    <w:t>tapasztalata</w:t>
                  </w:r>
                </w:p>
              </w:tc>
              <w:tc>
                <w:tcPr>
                  <w:tcW w:w="1660" w:type="dxa"/>
                  <w:tcBorders>
                    <w:top w:val="nil"/>
                    <w:left w:val="nil"/>
                    <w:bottom w:val="nil"/>
                    <w:right w:val="nil"/>
                  </w:tcBorders>
                  <w:shd w:val="clear" w:color="auto" w:fill="auto"/>
                  <w:noWrap/>
                  <w:vAlign w:val="bottom"/>
                  <w:hideMark/>
                </w:tcPr>
                <w:p w14:paraId="15FF1B71" w14:textId="77777777" w:rsidR="005E5517" w:rsidRPr="00456CD1" w:rsidRDefault="005E5517" w:rsidP="006B1F9A">
                  <w:pPr>
                    <w:jc w:val="right"/>
                  </w:pPr>
                  <w:r w:rsidRPr="00456CD1">
                    <w:t>20</w:t>
                  </w:r>
                </w:p>
              </w:tc>
              <w:tc>
                <w:tcPr>
                  <w:tcW w:w="1700" w:type="dxa"/>
                  <w:tcBorders>
                    <w:top w:val="nil"/>
                    <w:left w:val="nil"/>
                    <w:bottom w:val="nil"/>
                    <w:right w:val="nil"/>
                  </w:tcBorders>
                  <w:shd w:val="clear" w:color="auto" w:fill="auto"/>
                  <w:noWrap/>
                  <w:vAlign w:val="bottom"/>
                  <w:hideMark/>
                </w:tcPr>
                <w:p w14:paraId="76CC7771" w14:textId="77777777" w:rsidR="005E5517" w:rsidRPr="00456CD1" w:rsidRDefault="005E5517" w:rsidP="006B1F9A">
                  <w:pPr>
                    <w:jc w:val="right"/>
                  </w:pPr>
                  <w:r w:rsidRPr="00456CD1">
                    <w:t>24</w:t>
                  </w:r>
                </w:p>
              </w:tc>
              <w:tc>
                <w:tcPr>
                  <w:tcW w:w="1710" w:type="dxa"/>
                  <w:tcBorders>
                    <w:top w:val="nil"/>
                    <w:left w:val="nil"/>
                    <w:bottom w:val="nil"/>
                    <w:right w:val="nil"/>
                  </w:tcBorders>
                  <w:shd w:val="clear" w:color="auto" w:fill="auto"/>
                  <w:noWrap/>
                  <w:vAlign w:val="bottom"/>
                  <w:hideMark/>
                </w:tcPr>
                <w:p w14:paraId="1D0F2F80" w14:textId="77777777" w:rsidR="005E5517" w:rsidRPr="00456CD1" w:rsidRDefault="005E5517" w:rsidP="006B1F9A">
                  <w:pPr>
                    <w:jc w:val="right"/>
                  </w:pPr>
                  <w:r w:rsidRPr="00456CD1">
                    <w:t>24</w:t>
                  </w:r>
                </w:p>
              </w:tc>
              <w:tc>
                <w:tcPr>
                  <w:tcW w:w="1689" w:type="dxa"/>
                  <w:tcBorders>
                    <w:top w:val="nil"/>
                    <w:left w:val="nil"/>
                    <w:bottom w:val="nil"/>
                    <w:right w:val="nil"/>
                  </w:tcBorders>
                  <w:shd w:val="clear" w:color="auto" w:fill="auto"/>
                  <w:noWrap/>
                  <w:vAlign w:val="bottom"/>
                  <w:hideMark/>
                </w:tcPr>
                <w:p w14:paraId="6A9E084E" w14:textId="77777777" w:rsidR="005E5517" w:rsidRPr="00456CD1" w:rsidRDefault="005E5517" w:rsidP="006B1F9A">
                  <w:pPr>
                    <w:jc w:val="right"/>
                  </w:pPr>
                  <w:r w:rsidRPr="00456CD1">
                    <w:t>27</w:t>
                  </w:r>
                </w:p>
              </w:tc>
            </w:tr>
            <w:tr w:rsidR="005E5517" w:rsidRPr="00456CD1" w14:paraId="0AE9123A" w14:textId="77777777" w:rsidTr="006B1F9A">
              <w:trPr>
                <w:trHeight w:val="288"/>
              </w:trPr>
              <w:tc>
                <w:tcPr>
                  <w:tcW w:w="3301" w:type="dxa"/>
                  <w:tcBorders>
                    <w:top w:val="nil"/>
                    <w:left w:val="nil"/>
                    <w:bottom w:val="nil"/>
                    <w:right w:val="nil"/>
                  </w:tcBorders>
                  <w:shd w:val="clear" w:color="auto" w:fill="auto"/>
                  <w:noWrap/>
                  <w:vAlign w:val="bottom"/>
                  <w:hideMark/>
                </w:tcPr>
                <w:p w14:paraId="75332EF3" w14:textId="77777777" w:rsidR="005E5517" w:rsidRPr="00456CD1" w:rsidRDefault="005E5517" w:rsidP="006B1F9A">
                  <w:r w:rsidRPr="00456CD1">
                    <w:t>pont</w:t>
                  </w:r>
                </w:p>
              </w:tc>
              <w:tc>
                <w:tcPr>
                  <w:tcW w:w="1660" w:type="dxa"/>
                  <w:tcBorders>
                    <w:top w:val="nil"/>
                    <w:left w:val="nil"/>
                    <w:bottom w:val="nil"/>
                    <w:right w:val="nil"/>
                  </w:tcBorders>
                  <w:shd w:val="clear" w:color="auto" w:fill="auto"/>
                  <w:noWrap/>
                  <w:vAlign w:val="bottom"/>
                  <w:hideMark/>
                </w:tcPr>
                <w:p w14:paraId="479D28CC" w14:textId="77777777" w:rsidR="005E5517" w:rsidRPr="00456CD1" w:rsidRDefault="005E5517" w:rsidP="006B1F9A">
                  <w:r w:rsidRPr="00456CD1">
                    <w:t xml:space="preserve">                   83,33    </w:t>
                  </w:r>
                </w:p>
              </w:tc>
              <w:tc>
                <w:tcPr>
                  <w:tcW w:w="1700" w:type="dxa"/>
                  <w:tcBorders>
                    <w:top w:val="nil"/>
                    <w:left w:val="nil"/>
                    <w:bottom w:val="nil"/>
                    <w:right w:val="nil"/>
                  </w:tcBorders>
                  <w:shd w:val="clear" w:color="auto" w:fill="auto"/>
                  <w:noWrap/>
                  <w:vAlign w:val="bottom"/>
                  <w:hideMark/>
                </w:tcPr>
                <w:p w14:paraId="7332F226" w14:textId="77777777" w:rsidR="005E5517" w:rsidRPr="00456CD1" w:rsidRDefault="005E5517" w:rsidP="006B1F9A">
                  <w:r w:rsidRPr="00456CD1">
                    <w:t xml:space="preserve">                 100,00    </w:t>
                  </w:r>
                </w:p>
              </w:tc>
              <w:tc>
                <w:tcPr>
                  <w:tcW w:w="1710" w:type="dxa"/>
                  <w:tcBorders>
                    <w:top w:val="nil"/>
                    <w:left w:val="nil"/>
                    <w:bottom w:val="nil"/>
                    <w:right w:val="nil"/>
                  </w:tcBorders>
                  <w:shd w:val="clear" w:color="auto" w:fill="auto"/>
                  <w:noWrap/>
                  <w:vAlign w:val="bottom"/>
                  <w:hideMark/>
                </w:tcPr>
                <w:p w14:paraId="0480860F" w14:textId="77777777" w:rsidR="005E5517" w:rsidRPr="00456CD1" w:rsidRDefault="005E5517" w:rsidP="006B1F9A">
                  <w:r w:rsidRPr="00456CD1">
                    <w:t xml:space="preserve">                  100,00    </w:t>
                  </w:r>
                </w:p>
              </w:tc>
              <w:tc>
                <w:tcPr>
                  <w:tcW w:w="1689" w:type="dxa"/>
                  <w:tcBorders>
                    <w:top w:val="nil"/>
                    <w:left w:val="nil"/>
                    <w:bottom w:val="nil"/>
                    <w:right w:val="nil"/>
                  </w:tcBorders>
                  <w:shd w:val="clear" w:color="auto" w:fill="auto"/>
                  <w:noWrap/>
                  <w:vAlign w:val="bottom"/>
                  <w:hideMark/>
                </w:tcPr>
                <w:p w14:paraId="51A39071" w14:textId="77777777" w:rsidR="005E5517" w:rsidRPr="00456CD1" w:rsidRDefault="005E5517" w:rsidP="006B1F9A">
                  <w:r w:rsidRPr="00456CD1">
                    <w:t xml:space="preserve">                 100,00    </w:t>
                  </w:r>
                </w:p>
              </w:tc>
            </w:tr>
            <w:tr w:rsidR="005E5517" w:rsidRPr="00456CD1" w14:paraId="750CE8D6" w14:textId="77777777" w:rsidTr="006B1F9A">
              <w:trPr>
                <w:trHeight w:val="288"/>
              </w:trPr>
              <w:tc>
                <w:tcPr>
                  <w:tcW w:w="3301" w:type="dxa"/>
                  <w:tcBorders>
                    <w:top w:val="nil"/>
                    <w:left w:val="nil"/>
                    <w:bottom w:val="nil"/>
                    <w:right w:val="nil"/>
                  </w:tcBorders>
                  <w:shd w:val="clear" w:color="auto" w:fill="auto"/>
                  <w:noWrap/>
                  <w:vAlign w:val="bottom"/>
                  <w:hideMark/>
                </w:tcPr>
                <w:p w14:paraId="2A6CE003" w14:textId="77777777" w:rsidR="005E5517" w:rsidRPr="00456CD1" w:rsidRDefault="005E5517" w:rsidP="006B1F9A">
                  <w:r w:rsidRPr="00456CD1">
                    <w:t>súlyozott pont</w:t>
                  </w:r>
                  <w:r w:rsidRPr="00165BD5">
                    <w:t xml:space="preserve"> (súlyszám: 10)</w:t>
                  </w:r>
                </w:p>
              </w:tc>
              <w:tc>
                <w:tcPr>
                  <w:tcW w:w="1660" w:type="dxa"/>
                  <w:tcBorders>
                    <w:top w:val="nil"/>
                    <w:left w:val="nil"/>
                    <w:bottom w:val="nil"/>
                    <w:right w:val="nil"/>
                  </w:tcBorders>
                  <w:shd w:val="clear" w:color="auto" w:fill="auto"/>
                  <w:noWrap/>
                  <w:vAlign w:val="bottom"/>
                  <w:hideMark/>
                </w:tcPr>
                <w:p w14:paraId="2DDA9B9F" w14:textId="77777777" w:rsidR="005E5517" w:rsidRPr="00456CD1" w:rsidRDefault="005E5517" w:rsidP="006B1F9A">
                  <w:r w:rsidRPr="00456CD1">
                    <w:t xml:space="preserve">                833,33    </w:t>
                  </w:r>
                </w:p>
              </w:tc>
              <w:tc>
                <w:tcPr>
                  <w:tcW w:w="1700" w:type="dxa"/>
                  <w:tcBorders>
                    <w:top w:val="nil"/>
                    <w:left w:val="nil"/>
                    <w:bottom w:val="nil"/>
                    <w:right w:val="nil"/>
                  </w:tcBorders>
                  <w:shd w:val="clear" w:color="auto" w:fill="auto"/>
                  <w:noWrap/>
                  <w:vAlign w:val="bottom"/>
                  <w:hideMark/>
                </w:tcPr>
                <w:p w14:paraId="3690F602" w14:textId="77777777" w:rsidR="005E5517" w:rsidRPr="00456CD1" w:rsidRDefault="005E5517" w:rsidP="006B1F9A">
                  <w:r w:rsidRPr="00456CD1">
                    <w:t xml:space="preserve"> 1 000,00    </w:t>
                  </w:r>
                </w:p>
              </w:tc>
              <w:tc>
                <w:tcPr>
                  <w:tcW w:w="1710" w:type="dxa"/>
                  <w:tcBorders>
                    <w:top w:val="nil"/>
                    <w:left w:val="nil"/>
                    <w:bottom w:val="nil"/>
                    <w:right w:val="nil"/>
                  </w:tcBorders>
                  <w:shd w:val="clear" w:color="auto" w:fill="auto"/>
                  <w:noWrap/>
                  <w:vAlign w:val="bottom"/>
                  <w:hideMark/>
                </w:tcPr>
                <w:p w14:paraId="723A7CFF" w14:textId="77777777" w:rsidR="005E5517" w:rsidRPr="00456CD1" w:rsidRDefault="005E5517" w:rsidP="006B1F9A">
                  <w:r w:rsidRPr="00456CD1">
                    <w:t xml:space="preserve">1 000,00    </w:t>
                  </w:r>
                </w:p>
              </w:tc>
              <w:tc>
                <w:tcPr>
                  <w:tcW w:w="1689" w:type="dxa"/>
                  <w:tcBorders>
                    <w:top w:val="nil"/>
                    <w:left w:val="nil"/>
                    <w:bottom w:val="nil"/>
                    <w:right w:val="nil"/>
                  </w:tcBorders>
                  <w:shd w:val="clear" w:color="auto" w:fill="auto"/>
                  <w:noWrap/>
                  <w:vAlign w:val="bottom"/>
                  <w:hideMark/>
                </w:tcPr>
                <w:p w14:paraId="48DA2D69" w14:textId="77777777" w:rsidR="005E5517" w:rsidRPr="00456CD1" w:rsidRDefault="005E5517" w:rsidP="006B1F9A">
                  <w:r w:rsidRPr="00456CD1">
                    <w:t xml:space="preserve">  1 000,00    </w:t>
                  </w:r>
                </w:p>
              </w:tc>
            </w:tr>
            <w:tr w:rsidR="005E5517" w:rsidRPr="00456CD1" w14:paraId="2F009246" w14:textId="77777777" w:rsidTr="006B1F9A">
              <w:trPr>
                <w:trHeight w:val="288"/>
              </w:trPr>
              <w:tc>
                <w:tcPr>
                  <w:tcW w:w="3301" w:type="dxa"/>
                  <w:tcBorders>
                    <w:top w:val="nil"/>
                    <w:left w:val="nil"/>
                    <w:bottom w:val="nil"/>
                    <w:right w:val="nil"/>
                  </w:tcBorders>
                  <w:shd w:val="clear" w:color="auto" w:fill="auto"/>
                  <w:noWrap/>
                  <w:vAlign w:val="bottom"/>
                  <w:hideMark/>
                </w:tcPr>
                <w:p w14:paraId="0B4D55D4" w14:textId="77777777" w:rsidR="005E5517" w:rsidRPr="00165BD5" w:rsidRDefault="005E5517" w:rsidP="006B1F9A">
                  <w:pPr>
                    <w:rPr>
                      <w:bCs/>
                    </w:rPr>
                  </w:pPr>
                  <w:r w:rsidRPr="00165BD5">
                    <w:rPr>
                      <w:bCs/>
                    </w:rPr>
                    <w:t>Felhívás III.1.3) M/2.2. pont szerinti szakember alkalmassági követelményen felüli többlet szakmai</w:t>
                  </w:r>
                </w:p>
                <w:p w14:paraId="30E251B3" w14:textId="77777777" w:rsidR="005E5517" w:rsidRPr="00456CD1" w:rsidRDefault="005E5517" w:rsidP="006B1F9A">
                  <w:r w:rsidRPr="00165BD5">
                    <w:rPr>
                      <w:bCs/>
                    </w:rPr>
                    <w:t>tapasztalata</w:t>
                  </w:r>
                </w:p>
              </w:tc>
              <w:tc>
                <w:tcPr>
                  <w:tcW w:w="1660" w:type="dxa"/>
                  <w:tcBorders>
                    <w:top w:val="nil"/>
                    <w:left w:val="nil"/>
                    <w:bottom w:val="nil"/>
                    <w:right w:val="nil"/>
                  </w:tcBorders>
                  <w:shd w:val="clear" w:color="auto" w:fill="auto"/>
                  <w:noWrap/>
                  <w:vAlign w:val="bottom"/>
                  <w:hideMark/>
                </w:tcPr>
                <w:p w14:paraId="756515E4" w14:textId="77777777" w:rsidR="005E5517" w:rsidRPr="00456CD1" w:rsidRDefault="005E5517" w:rsidP="006B1F9A">
                  <w:pPr>
                    <w:jc w:val="right"/>
                  </w:pPr>
                  <w:r w:rsidRPr="00456CD1">
                    <w:t>24</w:t>
                  </w:r>
                </w:p>
              </w:tc>
              <w:tc>
                <w:tcPr>
                  <w:tcW w:w="1700" w:type="dxa"/>
                  <w:tcBorders>
                    <w:top w:val="nil"/>
                    <w:left w:val="nil"/>
                    <w:bottom w:val="nil"/>
                    <w:right w:val="nil"/>
                  </w:tcBorders>
                  <w:shd w:val="clear" w:color="auto" w:fill="auto"/>
                  <w:noWrap/>
                  <w:vAlign w:val="bottom"/>
                  <w:hideMark/>
                </w:tcPr>
                <w:p w14:paraId="4205D22D" w14:textId="77777777" w:rsidR="005E5517" w:rsidRPr="00456CD1" w:rsidRDefault="005E5517" w:rsidP="006B1F9A">
                  <w:pPr>
                    <w:jc w:val="right"/>
                  </w:pPr>
                  <w:r w:rsidRPr="00456CD1">
                    <w:t>24</w:t>
                  </w:r>
                </w:p>
              </w:tc>
              <w:tc>
                <w:tcPr>
                  <w:tcW w:w="1710" w:type="dxa"/>
                  <w:tcBorders>
                    <w:top w:val="nil"/>
                    <w:left w:val="nil"/>
                    <w:bottom w:val="nil"/>
                    <w:right w:val="nil"/>
                  </w:tcBorders>
                  <w:shd w:val="clear" w:color="auto" w:fill="auto"/>
                  <w:noWrap/>
                  <w:vAlign w:val="bottom"/>
                  <w:hideMark/>
                </w:tcPr>
                <w:p w14:paraId="745CD60C" w14:textId="77777777" w:rsidR="005E5517" w:rsidRPr="00456CD1" w:rsidRDefault="005E5517" w:rsidP="006B1F9A">
                  <w:pPr>
                    <w:jc w:val="right"/>
                  </w:pPr>
                  <w:r w:rsidRPr="00456CD1">
                    <w:t>24</w:t>
                  </w:r>
                </w:p>
              </w:tc>
              <w:tc>
                <w:tcPr>
                  <w:tcW w:w="1689" w:type="dxa"/>
                  <w:tcBorders>
                    <w:top w:val="nil"/>
                    <w:left w:val="nil"/>
                    <w:bottom w:val="nil"/>
                    <w:right w:val="nil"/>
                  </w:tcBorders>
                  <w:shd w:val="clear" w:color="auto" w:fill="auto"/>
                  <w:noWrap/>
                  <w:vAlign w:val="bottom"/>
                  <w:hideMark/>
                </w:tcPr>
                <w:p w14:paraId="288C7210" w14:textId="77777777" w:rsidR="005E5517" w:rsidRPr="00456CD1" w:rsidRDefault="005E5517" w:rsidP="006B1F9A">
                  <w:pPr>
                    <w:jc w:val="right"/>
                  </w:pPr>
                  <w:r w:rsidRPr="00456CD1">
                    <w:t>24</w:t>
                  </w:r>
                </w:p>
              </w:tc>
            </w:tr>
            <w:tr w:rsidR="005E5517" w:rsidRPr="00456CD1" w14:paraId="0334195E" w14:textId="77777777" w:rsidTr="006B1F9A">
              <w:trPr>
                <w:trHeight w:val="288"/>
              </w:trPr>
              <w:tc>
                <w:tcPr>
                  <w:tcW w:w="3301" w:type="dxa"/>
                  <w:tcBorders>
                    <w:top w:val="nil"/>
                    <w:left w:val="nil"/>
                    <w:bottom w:val="nil"/>
                    <w:right w:val="nil"/>
                  </w:tcBorders>
                  <w:shd w:val="clear" w:color="auto" w:fill="auto"/>
                  <w:noWrap/>
                  <w:vAlign w:val="bottom"/>
                  <w:hideMark/>
                </w:tcPr>
                <w:p w14:paraId="43F865B1" w14:textId="77777777" w:rsidR="005E5517" w:rsidRPr="00456CD1" w:rsidRDefault="005E5517" w:rsidP="006B1F9A">
                  <w:r w:rsidRPr="00456CD1">
                    <w:t>pont</w:t>
                  </w:r>
                </w:p>
              </w:tc>
              <w:tc>
                <w:tcPr>
                  <w:tcW w:w="1660" w:type="dxa"/>
                  <w:tcBorders>
                    <w:top w:val="nil"/>
                    <w:left w:val="nil"/>
                    <w:bottom w:val="nil"/>
                    <w:right w:val="nil"/>
                  </w:tcBorders>
                  <w:shd w:val="clear" w:color="auto" w:fill="auto"/>
                  <w:noWrap/>
                  <w:vAlign w:val="bottom"/>
                  <w:hideMark/>
                </w:tcPr>
                <w:p w14:paraId="2B61FE1C" w14:textId="77777777" w:rsidR="005E5517" w:rsidRPr="00456CD1" w:rsidRDefault="005E5517" w:rsidP="006B1F9A">
                  <w:r w:rsidRPr="00456CD1">
                    <w:t xml:space="preserve">                100,00    </w:t>
                  </w:r>
                </w:p>
              </w:tc>
              <w:tc>
                <w:tcPr>
                  <w:tcW w:w="1700" w:type="dxa"/>
                  <w:tcBorders>
                    <w:top w:val="nil"/>
                    <w:left w:val="nil"/>
                    <w:bottom w:val="nil"/>
                    <w:right w:val="nil"/>
                  </w:tcBorders>
                  <w:shd w:val="clear" w:color="auto" w:fill="auto"/>
                  <w:noWrap/>
                  <w:vAlign w:val="bottom"/>
                  <w:hideMark/>
                </w:tcPr>
                <w:p w14:paraId="695E4499" w14:textId="77777777" w:rsidR="005E5517" w:rsidRPr="00456CD1" w:rsidRDefault="005E5517" w:rsidP="006B1F9A">
                  <w:r w:rsidRPr="00456CD1">
                    <w:t xml:space="preserve">                 100,00    </w:t>
                  </w:r>
                </w:p>
              </w:tc>
              <w:tc>
                <w:tcPr>
                  <w:tcW w:w="1710" w:type="dxa"/>
                  <w:tcBorders>
                    <w:top w:val="nil"/>
                    <w:left w:val="nil"/>
                    <w:bottom w:val="nil"/>
                    <w:right w:val="nil"/>
                  </w:tcBorders>
                  <w:shd w:val="clear" w:color="auto" w:fill="auto"/>
                  <w:noWrap/>
                  <w:vAlign w:val="bottom"/>
                  <w:hideMark/>
                </w:tcPr>
                <w:p w14:paraId="607A85E9" w14:textId="77777777" w:rsidR="005E5517" w:rsidRPr="00456CD1" w:rsidRDefault="005E5517" w:rsidP="006B1F9A">
                  <w:r w:rsidRPr="00456CD1">
                    <w:t xml:space="preserve">                  100,00    </w:t>
                  </w:r>
                </w:p>
              </w:tc>
              <w:tc>
                <w:tcPr>
                  <w:tcW w:w="1689" w:type="dxa"/>
                  <w:tcBorders>
                    <w:top w:val="nil"/>
                    <w:left w:val="nil"/>
                    <w:bottom w:val="nil"/>
                    <w:right w:val="nil"/>
                  </w:tcBorders>
                  <w:shd w:val="clear" w:color="auto" w:fill="auto"/>
                  <w:noWrap/>
                  <w:vAlign w:val="bottom"/>
                  <w:hideMark/>
                </w:tcPr>
                <w:p w14:paraId="57701DCD" w14:textId="77777777" w:rsidR="005E5517" w:rsidRPr="00456CD1" w:rsidRDefault="005E5517" w:rsidP="006B1F9A">
                  <w:r w:rsidRPr="00456CD1">
                    <w:t xml:space="preserve">                 100,00    </w:t>
                  </w:r>
                </w:p>
              </w:tc>
            </w:tr>
            <w:tr w:rsidR="005E5517" w:rsidRPr="00456CD1" w14:paraId="368A80B3" w14:textId="77777777" w:rsidTr="006B1F9A">
              <w:trPr>
                <w:trHeight w:val="288"/>
              </w:trPr>
              <w:tc>
                <w:tcPr>
                  <w:tcW w:w="3301" w:type="dxa"/>
                  <w:tcBorders>
                    <w:top w:val="nil"/>
                    <w:left w:val="nil"/>
                    <w:bottom w:val="nil"/>
                    <w:right w:val="nil"/>
                  </w:tcBorders>
                  <w:shd w:val="clear" w:color="auto" w:fill="auto"/>
                  <w:noWrap/>
                  <w:vAlign w:val="bottom"/>
                  <w:hideMark/>
                </w:tcPr>
                <w:p w14:paraId="00BDE11A" w14:textId="77777777" w:rsidR="005E5517" w:rsidRPr="00456CD1" w:rsidRDefault="005E5517" w:rsidP="006B1F9A">
                  <w:r w:rsidRPr="00456CD1">
                    <w:t>súlyozott pont</w:t>
                  </w:r>
                  <w:r w:rsidRPr="00165BD5">
                    <w:t xml:space="preserve"> (súlyszám: 10)</w:t>
                  </w:r>
                </w:p>
              </w:tc>
              <w:tc>
                <w:tcPr>
                  <w:tcW w:w="1660" w:type="dxa"/>
                  <w:tcBorders>
                    <w:top w:val="nil"/>
                    <w:left w:val="nil"/>
                    <w:bottom w:val="nil"/>
                    <w:right w:val="nil"/>
                  </w:tcBorders>
                  <w:shd w:val="clear" w:color="auto" w:fill="auto"/>
                  <w:noWrap/>
                  <w:vAlign w:val="bottom"/>
                  <w:hideMark/>
                </w:tcPr>
                <w:p w14:paraId="0F714D89" w14:textId="77777777" w:rsidR="005E5517" w:rsidRPr="00456CD1" w:rsidRDefault="005E5517" w:rsidP="006B1F9A">
                  <w:r w:rsidRPr="00456CD1">
                    <w:t xml:space="preserve">1 000,00    </w:t>
                  </w:r>
                </w:p>
              </w:tc>
              <w:tc>
                <w:tcPr>
                  <w:tcW w:w="1700" w:type="dxa"/>
                  <w:tcBorders>
                    <w:top w:val="nil"/>
                    <w:left w:val="nil"/>
                    <w:bottom w:val="nil"/>
                    <w:right w:val="nil"/>
                  </w:tcBorders>
                  <w:shd w:val="clear" w:color="auto" w:fill="auto"/>
                  <w:noWrap/>
                  <w:vAlign w:val="bottom"/>
                  <w:hideMark/>
                </w:tcPr>
                <w:p w14:paraId="08B835E4" w14:textId="77777777" w:rsidR="005E5517" w:rsidRPr="00456CD1" w:rsidRDefault="005E5517" w:rsidP="006B1F9A">
                  <w:r w:rsidRPr="00456CD1">
                    <w:t xml:space="preserve"> 1 000,00    </w:t>
                  </w:r>
                </w:p>
              </w:tc>
              <w:tc>
                <w:tcPr>
                  <w:tcW w:w="1710" w:type="dxa"/>
                  <w:tcBorders>
                    <w:top w:val="nil"/>
                    <w:left w:val="nil"/>
                    <w:bottom w:val="nil"/>
                    <w:right w:val="nil"/>
                  </w:tcBorders>
                  <w:shd w:val="clear" w:color="auto" w:fill="auto"/>
                  <w:noWrap/>
                  <w:vAlign w:val="bottom"/>
                  <w:hideMark/>
                </w:tcPr>
                <w:p w14:paraId="1DF82A3A" w14:textId="77777777" w:rsidR="005E5517" w:rsidRPr="00456CD1" w:rsidRDefault="005E5517" w:rsidP="006B1F9A">
                  <w:r w:rsidRPr="00456CD1">
                    <w:t xml:space="preserve">  1 000,00    </w:t>
                  </w:r>
                </w:p>
              </w:tc>
              <w:tc>
                <w:tcPr>
                  <w:tcW w:w="1689" w:type="dxa"/>
                  <w:tcBorders>
                    <w:top w:val="nil"/>
                    <w:left w:val="nil"/>
                    <w:bottom w:val="nil"/>
                    <w:right w:val="nil"/>
                  </w:tcBorders>
                  <w:shd w:val="clear" w:color="auto" w:fill="auto"/>
                  <w:noWrap/>
                  <w:vAlign w:val="bottom"/>
                  <w:hideMark/>
                </w:tcPr>
                <w:p w14:paraId="5478BA28" w14:textId="77777777" w:rsidR="005E5517" w:rsidRPr="00456CD1" w:rsidRDefault="005E5517" w:rsidP="006B1F9A">
                  <w:r w:rsidRPr="00456CD1">
                    <w:t xml:space="preserve"> 1 000,00    </w:t>
                  </w:r>
                </w:p>
              </w:tc>
            </w:tr>
            <w:tr w:rsidR="005E5517" w:rsidRPr="00456CD1" w14:paraId="5C8556F0" w14:textId="77777777" w:rsidTr="006B1F9A">
              <w:trPr>
                <w:trHeight w:val="288"/>
              </w:trPr>
              <w:tc>
                <w:tcPr>
                  <w:tcW w:w="3301" w:type="dxa"/>
                  <w:tcBorders>
                    <w:top w:val="nil"/>
                    <w:left w:val="nil"/>
                    <w:bottom w:val="nil"/>
                    <w:right w:val="nil"/>
                  </w:tcBorders>
                  <w:shd w:val="clear" w:color="auto" w:fill="auto"/>
                  <w:noWrap/>
                  <w:vAlign w:val="bottom"/>
                  <w:hideMark/>
                </w:tcPr>
                <w:p w14:paraId="7A7829A4" w14:textId="77777777" w:rsidR="005E5517" w:rsidRPr="00165BD5" w:rsidRDefault="005E5517" w:rsidP="006B1F9A">
                  <w:pPr>
                    <w:rPr>
                      <w:bCs/>
                    </w:rPr>
                  </w:pPr>
                  <w:r w:rsidRPr="00165BD5">
                    <w:rPr>
                      <w:bCs/>
                    </w:rPr>
                    <w:t>Felhívás III.1.3) M/2.3. pont szerinti szakember alkalmassági követelményen felüli többlet szakmai</w:t>
                  </w:r>
                </w:p>
                <w:p w14:paraId="6EE277E1" w14:textId="77777777" w:rsidR="005E5517" w:rsidRPr="00456CD1" w:rsidRDefault="005E5517" w:rsidP="006B1F9A">
                  <w:r w:rsidRPr="00165BD5">
                    <w:rPr>
                      <w:bCs/>
                    </w:rPr>
                    <w:t>tapasztalata</w:t>
                  </w:r>
                </w:p>
              </w:tc>
              <w:tc>
                <w:tcPr>
                  <w:tcW w:w="1660" w:type="dxa"/>
                  <w:tcBorders>
                    <w:top w:val="nil"/>
                    <w:left w:val="nil"/>
                    <w:bottom w:val="nil"/>
                    <w:right w:val="nil"/>
                  </w:tcBorders>
                  <w:shd w:val="clear" w:color="auto" w:fill="auto"/>
                  <w:noWrap/>
                  <w:vAlign w:val="bottom"/>
                  <w:hideMark/>
                </w:tcPr>
                <w:p w14:paraId="011DE3F6" w14:textId="77777777" w:rsidR="005E5517" w:rsidRPr="00456CD1" w:rsidRDefault="005E5517" w:rsidP="006B1F9A">
                  <w:pPr>
                    <w:jc w:val="right"/>
                  </w:pPr>
                  <w:r w:rsidRPr="00456CD1">
                    <w:t>24</w:t>
                  </w:r>
                </w:p>
              </w:tc>
              <w:tc>
                <w:tcPr>
                  <w:tcW w:w="1700" w:type="dxa"/>
                  <w:tcBorders>
                    <w:top w:val="nil"/>
                    <w:left w:val="nil"/>
                    <w:bottom w:val="nil"/>
                    <w:right w:val="nil"/>
                  </w:tcBorders>
                  <w:shd w:val="clear" w:color="auto" w:fill="auto"/>
                  <w:noWrap/>
                  <w:vAlign w:val="bottom"/>
                  <w:hideMark/>
                </w:tcPr>
                <w:p w14:paraId="72BEF329" w14:textId="77777777" w:rsidR="005E5517" w:rsidRPr="00456CD1" w:rsidRDefault="005E5517" w:rsidP="006B1F9A">
                  <w:pPr>
                    <w:jc w:val="right"/>
                  </w:pPr>
                  <w:r w:rsidRPr="00456CD1">
                    <w:t>24</w:t>
                  </w:r>
                </w:p>
              </w:tc>
              <w:tc>
                <w:tcPr>
                  <w:tcW w:w="1710" w:type="dxa"/>
                  <w:tcBorders>
                    <w:top w:val="nil"/>
                    <w:left w:val="nil"/>
                    <w:bottom w:val="nil"/>
                    <w:right w:val="nil"/>
                  </w:tcBorders>
                  <w:shd w:val="clear" w:color="auto" w:fill="auto"/>
                  <w:noWrap/>
                  <w:vAlign w:val="bottom"/>
                  <w:hideMark/>
                </w:tcPr>
                <w:p w14:paraId="22835ED6" w14:textId="77777777" w:rsidR="005E5517" w:rsidRPr="00456CD1" w:rsidRDefault="005E5517" w:rsidP="006B1F9A">
                  <w:pPr>
                    <w:jc w:val="right"/>
                  </w:pPr>
                  <w:r w:rsidRPr="00456CD1">
                    <w:t>24</w:t>
                  </w:r>
                </w:p>
              </w:tc>
              <w:tc>
                <w:tcPr>
                  <w:tcW w:w="1689" w:type="dxa"/>
                  <w:tcBorders>
                    <w:top w:val="nil"/>
                    <w:left w:val="nil"/>
                    <w:bottom w:val="nil"/>
                    <w:right w:val="nil"/>
                  </w:tcBorders>
                  <w:shd w:val="clear" w:color="auto" w:fill="auto"/>
                  <w:noWrap/>
                  <w:vAlign w:val="bottom"/>
                  <w:hideMark/>
                </w:tcPr>
                <w:p w14:paraId="24DA0F2F" w14:textId="77777777" w:rsidR="005E5517" w:rsidRPr="00456CD1" w:rsidRDefault="005E5517" w:rsidP="006B1F9A">
                  <w:pPr>
                    <w:jc w:val="right"/>
                  </w:pPr>
                  <w:r w:rsidRPr="00456CD1">
                    <w:t>26</w:t>
                  </w:r>
                </w:p>
              </w:tc>
            </w:tr>
            <w:tr w:rsidR="005E5517" w:rsidRPr="00456CD1" w14:paraId="2F3BF886" w14:textId="77777777" w:rsidTr="006B1F9A">
              <w:trPr>
                <w:trHeight w:val="288"/>
              </w:trPr>
              <w:tc>
                <w:tcPr>
                  <w:tcW w:w="3301" w:type="dxa"/>
                  <w:tcBorders>
                    <w:top w:val="nil"/>
                    <w:left w:val="nil"/>
                    <w:bottom w:val="nil"/>
                    <w:right w:val="nil"/>
                  </w:tcBorders>
                  <w:shd w:val="clear" w:color="auto" w:fill="auto"/>
                  <w:noWrap/>
                  <w:vAlign w:val="bottom"/>
                  <w:hideMark/>
                </w:tcPr>
                <w:p w14:paraId="02651F5D" w14:textId="77777777" w:rsidR="005E5517" w:rsidRPr="00456CD1" w:rsidRDefault="005E5517" w:rsidP="006B1F9A">
                  <w:r w:rsidRPr="00456CD1">
                    <w:t>pont</w:t>
                  </w:r>
                </w:p>
              </w:tc>
              <w:tc>
                <w:tcPr>
                  <w:tcW w:w="1660" w:type="dxa"/>
                  <w:tcBorders>
                    <w:top w:val="nil"/>
                    <w:left w:val="nil"/>
                    <w:bottom w:val="nil"/>
                    <w:right w:val="nil"/>
                  </w:tcBorders>
                  <w:shd w:val="clear" w:color="auto" w:fill="auto"/>
                  <w:noWrap/>
                  <w:vAlign w:val="bottom"/>
                  <w:hideMark/>
                </w:tcPr>
                <w:p w14:paraId="7C70F505" w14:textId="77777777" w:rsidR="005E5517" w:rsidRPr="00456CD1" w:rsidRDefault="005E5517" w:rsidP="006B1F9A">
                  <w:r w:rsidRPr="00456CD1">
                    <w:t xml:space="preserve">                100,00    </w:t>
                  </w:r>
                </w:p>
              </w:tc>
              <w:tc>
                <w:tcPr>
                  <w:tcW w:w="1700" w:type="dxa"/>
                  <w:tcBorders>
                    <w:top w:val="nil"/>
                    <w:left w:val="nil"/>
                    <w:bottom w:val="nil"/>
                    <w:right w:val="nil"/>
                  </w:tcBorders>
                  <w:shd w:val="clear" w:color="auto" w:fill="auto"/>
                  <w:noWrap/>
                  <w:vAlign w:val="bottom"/>
                  <w:hideMark/>
                </w:tcPr>
                <w:p w14:paraId="1474B08A" w14:textId="77777777" w:rsidR="005E5517" w:rsidRPr="00456CD1" w:rsidRDefault="005E5517" w:rsidP="006B1F9A">
                  <w:r w:rsidRPr="00456CD1">
                    <w:t xml:space="preserve">                 100,00    </w:t>
                  </w:r>
                </w:p>
              </w:tc>
              <w:tc>
                <w:tcPr>
                  <w:tcW w:w="1710" w:type="dxa"/>
                  <w:tcBorders>
                    <w:top w:val="nil"/>
                    <w:left w:val="nil"/>
                    <w:bottom w:val="nil"/>
                    <w:right w:val="nil"/>
                  </w:tcBorders>
                  <w:shd w:val="clear" w:color="auto" w:fill="auto"/>
                  <w:noWrap/>
                  <w:vAlign w:val="bottom"/>
                  <w:hideMark/>
                </w:tcPr>
                <w:p w14:paraId="5BA561F1" w14:textId="77777777" w:rsidR="005E5517" w:rsidRPr="00456CD1" w:rsidRDefault="005E5517" w:rsidP="006B1F9A">
                  <w:r w:rsidRPr="00456CD1">
                    <w:t xml:space="preserve">                  100,00    </w:t>
                  </w:r>
                </w:p>
              </w:tc>
              <w:tc>
                <w:tcPr>
                  <w:tcW w:w="1689" w:type="dxa"/>
                  <w:tcBorders>
                    <w:top w:val="nil"/>
                    <w:left w:val="nil"/>
                    <w:bottom w:val="nil"/>
                    <w:right w:val="nil"/>
                  </w:tcBorders>
                  <w:shd w:val="clear" w:color="auto" w:fill="auto"/>
                  <w:noWrap/>
                  <w:vAlign w:val="bottom"/>
                  <w:hideMark/>
                </w:tcPr>
                <w:p w14:paraId="72AB4326" w14:textId="77777777" w:rsidR="005E5517" w:rsidRPr="00456CD1" w:rsidRDefault="005E5517" w:rsidP="006B1F9A">
                  <w:r w:rsidRPr="00456CD1">
                    <w:t xml:space="preserve">                 100,00    </w:t>
                  </w:r>
                </w:p>
              </w:tc>
            </w:tr>
            <w:tr w:rsidR="005E5517" w:rsidRPr="00456CD1" w14:paraId="589CAA71" w14:textId="77777777" w:rsidTr="006B1F9A">
              <w:trPr>
                <w:trHeight w:val="288"/>
              </w:trPr>
              <w:tc>
                <w:tcPr>
                  <w:tcW w:w="3301" w:type="dxa"/>
                  <w:tcBorders>
                    <w:top w:val="nil"/>
                    <w:left w:val="nil"/>
                    <w:bottom w:val="nil"/>
                    <w:right w:val="nil"/>
                  </w:tcBorders>
                  <w:shd w:val="clear" w:color="auto" w:fill="auto"/>
                  <w:noWrap/>
                  <w:vAlign w:val="bottom"/>
                  <w:hideMark/>
                </w:tcPr>
                <w:p w14:paraId="2AB9FFED" w14:textId="77777777" w:rsidR="005E5517" w:rsidRPr="00456CD1" w:rsidRDefault="005E5517" w:rsidP="006B1F9A">
                  <w:r w:rsidRPr="00456CD1">
                    <w:t>súlyozott pont</w:t>
                  </w:r>
                  <w:r w:rsidRPr="00165BD5">
                    <w:t xml:space="preserve"> (súlyszám: 10)</w:t>
                  </w:r>
                </w:p>
              </w:tc>
              <w:tc>
                <w:tcPr>
                  <w:tcW w:w="1660" w:type="dxa"/>
                  <w:tcBorders>
                    <w:top w:val="nil"/>
                    <w:left w:val="nil"/>
                    <w:bottom w:val="nil"/>
                    <w:right w:val="nil"/>
                  </w:tcBorders>
                  <w:shd w:val="clear" w:color="auto" w:fill="auto"/>
                  <w:noWrap/>
                  <w:vAlign w:val="bottom"/>
                  <w:hideMark/>
                </w:tcPr>
                <w:p w14:paraId="3C9BF95F" w14:textId="77777777" w:rsidR="005E5517" w:rsidRPr="00456CD1" w:rsidRDefault="005E5517" w:rsidP="006B1F9A">
                  <w:r w:rsidRPr="00456CD1">
                    <w:t xml:space="preserve">1 000,00    </w:t>
                  </w:r>
                </w:p>
              </w:tc>
              <w:tc>
                <w:tcPr>
                  <w:tcW w:w="1700" w:type="dxa"/>
                  <w:tcBorders>
                    <w:top w:val="nil"/>
                    <w:left w:val="nil"/>
                    <w:bottom w:val="nil"/>
                    <w:right w:val="nil"/>
                  </w:tcBorders>
                  <w:shd w:val="clear" w:color="auto" w:fill="auto"/>
                  <w:noWrap/>
                  <w:vAlign w:val="bottom"/>
                  <w:hideMark/>
                </w:tcPr>
                <w:p w14:paraId="46BA75EC" w14:textId="77777777" w:rsidR="005E5517" w:rsidRPr="00456CD1" w:rsidRDefault="005E5517" w:rsidP="006B1F9A">
                  <w:r w:rsidRPr="00456CD1">
                    <w:t xml:space="preserve">  1 000,00    </w:t>
                  </w:r>
                </w:p>
              </w:tc>
              <w:tc>
                <w:tcPr>
                  <w:tcW w:w="1710" w:type="dxa"/>
                  <w:tcBorders>
                    <w:top w:val="nil"/>
                    <w:left w:val="nil"/>
                    <w:bottom w:val="nil"/>
                    <w:right w:val="nil"/>
                  </w:tcBorders>
                  <w:shd w:val="clear" w:color="auto" w:fill="auto"/>
                  <w:noWrap/>
                  <w:vAlign w:val="bottom"/>
                  <w:hideMark/>
                </w:tcPr>
                <w:p w14:paraId="7A4AB25A" w14:textId="77777777" w:rsidR="005E5517" w:rsidRPr="00456CD1" w:rsidRDefault="005E5517" w:rsidP="006B1F9A">
                  <w:r w:rsidRPr="00456CD1">
                    <w:t xml:space="preserve"> 1 000,00    </w:t>
                  </w:r>
                </w:p>
              </w:tc>
              <w:tc>
                <w:tcPr>
                  <w:tcW w:w="1689" w:type="dxa"/>
                  <w:tcBorders>
                    <w:top w:val="nil"/>
                    <w:left w:val="nil"/>
                    <w:bottom w:val="nil"/>
                    <w:right w:val="nil"/>
                  </w:tcBorders>
                  <w:shd w:val="clear" w:color="auto" w:fill="auto"/>
                  <w:noWrap/>
                  <w:vAlign w:val="bottom"/>
                  <w:hideMark/>
                </w:tcPr>
                <w:p w14:paraId="1EA91BD0" w14:textId="77777777" w:rsidR="005E5517" w:rsidRPr="00456CD1" w:rsidRDefault="005E5517" w:rsidP="006B1F9A">
                  <w:r w:rsidRPr="00456CD1">
                    <w:t xml:space="preserve">1 000,00    </w:t>
                  </w:r>
                </w:p>
              </w:tc>
            </w:tr>
            <w:tr w:rsidR="005E5517" w:rsidRPr="00456CD1" w14:paraId="6FD61FF5" w14:textId="77777777" w:rsidTr="006B1F9A">
              <w:trPr>
                <w:trHeight w:val="288"/>
              </w:trPr>
              <w:tc>
                <w:tcPr>
                  <w:tcW w:w="3301" w:type="dxa"/>
                  <w:tcBorders>
                    <w:top w:val="nil"/>
                    <w:left w:val="nil"/>
                    <w:bottom w:val="nil"/>
                    <w:right w:val="nil"/>
                  </w:tcBorders>
                  <w:shd w:val="clear" w:color="auto" w:fill="auto"/>
                  <w:noWrap/>
                  <w:vAlign w:val="bottom"/>
                  <w:hideMark/>
                </w:tcPr>
                <w:p w14:paraId="0D438D84" w14:textId="77777777" w:rsidR="005E5517" w:rsidRPr="00456CD1" w:rsidRDefault="005E5517" w:rsidP="006B1F9A">
                  <w:r w:rsidRPr="00456CD1">
                    <w:t>összpont</w:t>
                  </w:r>
                </w:p>
              </w:tc>
              <w:tc>
                <w:tcPr>
                  <w:tcW w:w="1660" w:type="dxa"/>
                  <w:tcBorders>
                    <w:top w:val="nil"/>
                    <w:left w:val="nil"/>
                    <w:bottom w:val="nil"/>
                    <w:right w:val="nil"/>
                  </w:tcBorders>
                  <w:shd w:val="clear" w:color="auto" w:fill="auto"/>
                  <w:noWrap/>
                  <w:vAlign w:val="bottom"/>
                  <w:hideMark/>
                </w:tcPr>
                <w:p w14:paraId="7398B9F9" w14:textId="77777777" w:rsidR="005E5517" w:rsidRPr="00456CD1" w:rsidRDefault="005E5517" w:rsidP="006B1F9A">
                  <w:r w:rsidRPr="00456CD1">
                    <w:t xml:space="preserve"> 9 833,33    </w:t>
                  </w:r>
                </w:p>
              </w:tc>
              <w:tc>
                <w:tcPr>
                  <w:tcW w:w="1700" w:type="dxa"/>
                  <w:tcBorders>
                    <w:top w:val="nil"/>
                    <w:left w:val="nil"/>
                    <w:bottom w:val="nil"/>
                    <w:right w:val="nil"/>
                  </w:tcBorders>
                  <w:shd w:val="clear" w:color="auto" w:fill="auto"/>
                  <w:noWrap/>
                  <w:vAlign w:val="bottom"/>
                  <w:hideMark/>
                </w:tcPr>
                <w:p w14:paraId="45236810" w14:textId="77777777" w:rsidR="005E5517" w:rsidRPr="00456CD1" w:rsidRDefault="005E5517" w:rsidP="006B1F9A">
                  <w:r w:rsidRPr="00456CD1">
                    <w:t xml:space="preserve">  7 120,69    </w:t>
                  </w:r>
                </w:p>
              </w:tc>
              <w:tc>
                <w:tcPr>
                  <w:tcW w:w="1710" w:type="dxa"/>
                  <w:tcBorders>
                    <w:top w:val="nil"/>
                    <w:left w:val="nil"/>
                    <w:bottom w:val="nil"/>
                    <w:right w:val="nil"/>
                  </w:tcBorders>
                  <w:shd w:val="clear" w:color="auto" w:fill="auto"/>
                  <w:noWrap/>
                  <w:vAlign w:val="bottom"/>
                  <w:hideMark/>
                </w:tcPr>
                <w:p w14:paraId="7A5C0926" w14:textId="77777777" w:rsidR="005E5517" w:rsidRPr="00456CD1" w:rsidRDefault="005E5517" w:rsidP="006B1F9A">
                  <w:r w:rsidRPr="00456CD1">
                    <w:t xml:space="preserve"> 9 074,97    </w:t>
                  </w:r>
                </w:p>
              </w:tc>
              <w:tc>
                <w:tcPr>
                  <w:tcW w:w="1689" w:type="dxa"/>
                  <w:tcBorders>
                    <w:top w:val="nil"/>
                    <w:left w:val="nil"/>
                    <w:bottom w:val="nil"/>
                    <w:right w:val="nil"/>
                  </w:tcBorders>
                  <w:shd w:val="clear" w:color="auto" w:fill="auto"/>
                  <w:noWrap/>
                  <w:vAlign w:val="bottom"/>
                  <w:hideMark/>
                </w:tcPr>
                <w:p w14:paraId="37D7E0C1" w14:textId="77777777" w:rsidR="005E5517" w:rsidRPr="00456CD1" w:rsidRDefault="005E5517" w:rsidP="006B1F9A">
                  <w:r w:rsidRPr="00456CD1">
                    <w:t xml:space="preserve"> 6 614,34    </w:t>
                  </w:r>
                </w:p>
              </w:tc>
            </w:tr>
          </w:tbl>
          <w:p w14:paraId="0494DDAA" w14:textId="77777777" w:rsidR="005E5517" w:rsidRPr="00165BD5" w:rsidRDefault="005E5517" w:rsidP="006B1F9A"/>
        </w:tc>
      </w:tr>
      <w:tr w:rsidR="005E5517" w:rsidRPr="00165BD5" w14:paraId="7A37FD29"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034B48E4" w14:textId="77777777" w:rsidR="005E5517" w:rsidRPr="00165BD5" w:rsidRDefault="005E5517" w:rsidP="006B1F9A"/>
        </w:tc>
      </w:tr>
      <w:tr w:rsidR="005E5517" w:rsidRPr="00165BD5" w14:paraId="551CB688"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50F7FFCA" w14:textId="77777777" w:rsidR="005E5517" w:rsidRPr="00165BD5" w:rsidRDefault="005E5517" w:rsidP="006B1F9A"/>
        </w:tc>
      </w:tr>
      <w:tr w:rsidR="005E5517" w:rsidRPr="00165BD5" w14:paraId="376B99AF"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49936A8E" w14:textId="77777777" w:rsidR="005E5517" w:rsidRPr="00165BD5" w:rsidRDefault="005E5517" w:rsidP="006B1F9A">
            <w:r w:rsidRPr="00165BD5">
              <w:rPr>
                <w:bCs/>
              </w:rPr>
              <w:t>V.2.4) Az ajánlatok értékelése során adható pontszám alsó és felső határa: 0-100</w:t>
            </w:r>
          </w:p>
        </w:tc>
      </w:tr>
      <w:tr w:rsidR="005E5517" w:rsidRPr="00165BD5" w14:paraId="3F58D242"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35F3AF15" w14:textId="77777777" w:rsidR="005E5517" w:rsidRPr="00165BD5" w:rsidRDefault="005E5517" w:rsidP="006B1F9A">
            <w:pPr>
              <w:rPr>
                <w:bCs/>
              </w:rPr>
            </w:pPr>
            <w:r w:rsidRPr="00165BD5">
              <w:rPr>
                <w:bCs/>
              </w:rPr>
              <w:lastRenderedPageBreak/>
              <w:t>V.2.5) Az ajánlatok értékelése során módszernek (módszereknek) az ismertetése, amellyel az ajánlatkérő megadta az ajánlatok részszempontok szerinti tartalmi elemeinek értékelése során a ponthatárok közötti pontszámot:</w:t>
            </w:r>
          </w:p>
          <w:p w14:paraId="609090AB" w14:textId="77777777" w:rsidR="005E5517" w:rsidRPr="00165BD5" w:rsidRDefault="005E5517" w:rsidP="006B1F9A">
            <w:pPr>
              <w:rPr>
                <w:shd w:val="clear" w:color="auto" w:fill="FFFFFF"/>
              </w:rPr>
            </w:pPr>
            <w:r w:rsidRPr="00165BD5">
              <w:rPr>
                <w:shd w:val="clear" w:color="auto" w:fill="FFFFFF"/>
              </w:rPr>
              <w:t xml:space="preserve">1. Az ár értékelési szempont esetében az alacsonyabb érték a kedvezőbb. </w:t>
            </w:r>
          </w:p>
          <w:p w14:paraId="250ADA5F" w14:textId="77777777" w:rsidR="005E5517" w:rsidRPr="00165BD5" w:rsidRDefault="005E5517" w:rsidP="006B1F9A">
            <w:pPr>
              <w:rPr>
                <w:shd w:val="clear" w:color="auto" w:fill="FFFFFF"/>
              </w:rPr>
            </w:pPr>
            <w:r w:rsidRPr="00165BD5">
              <w:rPr>
                <w:shd w:val="clear" w:color="auto" w:fill="FFFFFF"/>
              </w:rPr>
              <w:t xml:space="preserve">2. A szakember többlet tapasztalat értékelési szempontok esetében a magasabb érték a kedvezőbb. A szakember többlet tapasztalat értékelési szempontok esetében a 24 hónapot meghaladó vállalás is 24 hónapként kerül értékelésre, míg ha a legkedvezőbb ajánlat is 0 hónap, úgy a képlet alkalmazása helyett 0 pont kerül kiosztásra. </w:t>
            </w:r>
          </w:p>
          <w:p w14:paraId="2C6837B8" w14:textId="77777777" w:rsidR="005E5517" w:rsidRDefault="005E5517" w:rsidP="006B1F9A">
            <w:pPr>
              <w:rPr>
                <w:shd w:val="clear" w:color="auto" w:fill="FFFFFF"/>
              </w:rPr>
            </w:pPr>
            <w:r w:rsidRPr="00165BD5">
              <w:rPr>
                <w:shd w:val="clear" w:color="auto" w:fill="FFFFFF"/>
              </w:rPr>
              <w:t xml:space="preserve">3. Az alkalmazandó pontkiosztás a Közbeszerzési Hatóság útmutatója a nyertes ajánlattevő kiválasztására szolgáló értékelési szempontrendszer alkalmazásáról (KÉ 2020. évi 60. szám; 2020. március 25.) szerint: </w:t>
            </w:r>
          </w:p>
          <w:p w14:paraId="352E5314" w14:textId="77777777" w:rsidR="005E5517" w:rsidRDefault="005E5517" w:rsidP="006B1F9A">
            <w:pPr>
              <w:rPr>
                <w:shd w:val="clear" w:color="auto" w:fill="FFFFFF"/>
              </w:rPr>
            </w:pPr>
            <w:r w:rsidRPr="00165BD5">
              <w:rPr>
                <w:shd w:val="clear" w:color="auto" w:fill="FFFFFF"/>
              </w:rPr>
              <w:t xml:space="preserve">Ár értékelési szempont: fordított arányosítás, képlet: Pvizsgált = Alegjobb/ Avizsgált * 100. </w:t>
            </w:r>
          </w:p>
          <w:p w14:paraId="4D35F9CF" w14:textId="77777777" w:rsidR="005E5517" w:rsidRDefault="005E5517" w:rsidP="006B1F9A">
            <w:pPr>
              <w:rPr>
                <w:shd w:val="clear" w:color="auto" w:fill="FFFFFF"/>
              </w:rPr>
            </w:pPr>
            <w:r w:rsidRPr="00165BD5">
              <w:rPr>
                <w:shd w:val="clear" w:color="auto" w:fill="FFFFFF"/>
              </w:rPr>
              <w:t xml:space="preserve">A szakember többlet tapasztalat értékelési szempont: egyenes arányosítás, képlet: </w:t>
            </w:r>
          </w:p>
          <w:p w14:paraId="2ABD6858" w14:textId="77777777" w:rsidR="005E5517" w:rsidRPr="00165BD5" w:rsidRDefault="005E5517" w:rsidP="006B1F9A">
            <w:r w:rsidRPr="00165BD5">
              <w:rPr>
                <w:shd w:val="clear" w:color="auto" w:fill="FFFFFF"/>
              </w:rPr>
              <w:t>Pvizsgált = Avizsgált/Alegjobb * 100.</w:t>
            </w:r>
          </w:p>
        </w:tc>
      </w:tr>
      <w:tr w:rsidR="005E5517" w:rsidRPr="00165BD5" w14:paraId="4F8E96BF"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4D870318" w14:textId="77777777" w:rsidR="005E5517" w:rsidRPr="00165BD5" w:rsidRDefault="005E5517" w:rsidP="006B1F9A">
            <w:r w:rsidRPr="00165BD5">
              <w:rPr>
                <w:bCs/>
              </w:rPr>
              <w:t>V.2.6) A Kbt. 69. § (5) bekezdése alapján figyelmen kívül hagyott ajánlat(ok):</w:t>
            </w:r>
            <w:r w:rsidRPr="00165BD5">
              <w:br/>
              <w:t>Az ajánlat(ok) figyelmen kívül hagyásának indoka:</w:t>
            </w:r>
          </w:p>
        </w:tc>
      </w:tr>
      <w:tr w:rsidR="005E5517" w:rsidRPr="00165BD5" w14:paraId="23E1A492"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2C39EDDC" w14:textId="77777777" w:rsidR="005E5517" w:rsidRPr="00165BD5" w:rsidRDefault="005E5517" w:rsidP="006B1F9A">
            <w:pPr>
              <w:rPr>
                <w:bCs/>
              </w:rPr>
            </w:pPr>
            <w:r w:rsidRPr="00165BD5">
              <w:rPr>
                <w:bCs/>
              </w:rPr>
              <w:t>V.2.7) A nyertes ajánlattevő neve, címe, adószáma, az ellenszolgáltatás összege és ajánlata kiválasztásának indokai:</w:t>
            </w:r>
          </w:p>
          <w:p w14:paraId="4566EDE8" w14:textId="77777777" w:rsidR="005E5517" w:rsidRPr="00165BD5" w:rsidRDefault="005E5517" w:rsidP="006B1F9A">
            <w:r w:rsidRPr="00165BD5">
              <w:rPr>
                <w:bCs/>
              </w:rPr>
              <w:t xml:space="preserve">Ajánlattevő neve: </w:t>
            </w:r>
            <w:r w:rsidRPr="00165BD5">
              <w:t xml:space="preserve">Conifer Trans Korlátolt Felelősségű Társaság </w:t>
            </w:r>
          </w:p>
          <w:p w14:paraId="18C1C715" w14:textId="77777777" w:rsidR="005E5517" w:rsidRPr="00165BD5" w:rsidRDefault="005E5517" w:rsidP="006B1F9A">
            <w:r w:rsidRPr="00165BD5">
              <w:rPr>
                <w:bCs/>
              </w:rPr>
              <w:t xml:space="preserve">Székhelye: </w:t>
            </w:r>
            <w:r w:rsidRPr="00165BD5">
              <w:t>2081 Piliscsaba Nyárfa fasor 2.</w:t>
            </w:r>
          </w:p>
          <w:p w14:paraId="5CFF3663" w14:textId="77777777" w:rsidR="005E5517" w:rsidRPr="00165BD5" w:rsidRDefault="005E5517" w:rsidP="006B1F9A">
            <w:r w:rsidRPr="00165BD5">
              <w:t>Adószám: 32008980-2-13</w:t>
            </w:r>
          </w:p>
          <w:p w14:paraId="45D651ED" w14:textId="77777777" w:rsidR="005E5517" w:rsidRPr="00165BD5" w:rsidRDefault="005E5517" w:rsidP="006B1F9A">
            <w:r w:rsidRPr="00165BD5">
              <w:rPr>
                <w:bCs/>
              </w:rPr>
              <w:t xml:space="preserve">Vállalkozói díj tartalékkeret nélkül nettó Ft: </w:t>
            </w:r>
            <w:r w:rsidRPr="00165BD5">
              <w:t>39 857 801</w:t>
            </w:r>
          </w:p>
          <w:p w14:paraId="4A11C265" w14:textId="77777777" w:rsidR="005E5517" w:rsidRPr="00165BD5" w:rsidRDefault="005E5517" w:rsidP="006B1F9A">
            <w:pPr>
              <w:jc w:val="both"/>
            </w:pPr>
            <w:r w:rsidRPr="00165BD5">
              <w:rPr>
                <w:bCs/>
              </w:rPr>
              <w:t>Felhívás III.1.3) M/2.1. pont szerinti szakember alkalmassági követelményen felüli többlet szakmai</w:t>
            </w:r>
            <w:r>
              <w:rPr>
                <w:bCs/>
              </w:rPr>
              <w:t xml:space="preserve"> </w:t>
            </w:r>
            <w:r w:rsidRPr="00165BD5">
              <w:rPr>
                <w:bCs/>
              </w:rPr>
              <w:t xml:space="preserve">tapasztalata (0-24 hónap között értékelve): </w:t>
            </w:r>
            <w:r w:rsidRPr="00165BD5">
              <w:t>20</w:t>
            </w:r>
          </w:p>
          <w:p w14:paraId="265B799B" w14:textId="77777777" w:rsidR="005E5517" w:rsidRPr="00165BD5" w:rsidRDefault="005E5517" w:rsidP="006B1F9A">
            <w:pPr>
              <w:jc w:val="both"/>
            </w:pPr>
            <w:r w:rsidRPr="00165BD5">
              <w:rPr>
                <w:bCs/>
              </w:rPr>
              <w:t>Felhívás III.1.3) M/2.2. pont szerinti szakember alkalmassági követelményen felüli többlet szakmai</w:t>
            </w:r>
            <w:r>
              <w:rPr>
                <w:bCs/>
              </w:rPr>
              <w:t xml:space="preserve"> </w:t>
            </w:r>
            <w:r w:rsidRPr="00165BD5">
              <w:rPr>
                <w:bCs/>
              </w:rPr>
              <w:t xml:space="preserve">tapasztalata (0-24 hónap között értékelve): </w:t>
            </w:r>
            <w:r w:rsidRPr="00165BD5">
              <w:t>24</w:t>
            </w:r>
          </w:p>
          <w:p w14:paraId="1E54EBC7" w14:textId="77777777" w:rsidR="005E5517" w:rsidRPr="00165BD5" w:rsidRDefault="005E5517" w:rsidP="006B1F9A">
            <w:pPr>
              <w:jc w:val="both"/>
            </w:pPr>
            <w:r w:rsidRPr="00165BD5">
              <w:rPr>
                <w:bCs/>
              </w:rPr>
              <w:t>Felhívás III.1.3) M/2.3. pont szerinti szakember alkalmassági követelményen felüli többlet szakmai</w:t>
            </w:r>
            <w:r>
              <w:rPr>
                <w:bCs/>
              </w:rPr>
              <w:t xml:space="preserve"> </w:t>
            </w:r>
            <w:r w:rsidRPr="00165BD5">
              <w:rPr>
                <w:bCs/>
              </w:rPr>
              <w:t xml:space="preserve">tapasztalata (0-24 hónap között értékelve): </w:t>
            </w:r>
            <w:r w:rsidRPr="00165BD5">
              <w:t>24</w:t>
            </w:r>
          </w:p>
          <w:p w14:paraId="3AE5FB2C" w14:textId="77777777" w:rsidR="005E5517" w:rsidRPr="00165BD5" w:rsidRDefault="005E5517" w:rsidP="006B1F9A">
            <w:r w:rsidRPr="00165BD5">
              <w:t>A gazdaságilag legelőnyösebb érvényes ajánlat.</w:t>
            </w:r>
          </w:p>
        </w:tc>
      </w:tr>
      <w:tr w:rsidR="005E5517" w:rsidRPr="00165BD5" w14:paraId="3BE54813"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227349DC" w14:textId="77777777" w:rsidR="005E5517" w:rsidRPr="00165BD5" w:rsidRDefault="005E5517" w:rsidP="006B1F9A">
            <w:r w:rsidRPr="00165BD5">
              <w:rPr>
                <w:bCs/>
              </w:rPr>
              <w:t>V.2.8) A nyertes ajánlatot követő legkedvezőbb ajánlatot tevő neve, címe, adószáma, az ellenszolgáltatás összege és ajánlata kiválasztásának indokai:</w:t>
            </w:r>
          </w:p>
        </w:tc>
      </w:tr>
      <w:tr w:rsidR="005E5517" w:rsidRPr="00165BD5" w14:paraId="4A879069"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660AE1DC" w14:textId="77777777" w:rsidR="005E5517" w:rsidRPr="00165BD5" w:rsidRDefault="005E5517" w:rsidP="006B1F9A">
            <w:r w:rsidRPr="00165BD5">
              <w:rPr>
                <w:bCs/>
              </w:rPr>
              <w:t>V.2.9) Alvállalkozó(k) igénybe vétele</w:t>
            </w:r>
            <w:r w:rsidRPr="00165BD5">
              <w:t xml:space="preserve"> x igen o nem</w:t>
            </w:r>
            <w:r w:rsidRPr="00165BD5">
              <w:br/>
              <w:t>A nyertes ajánlattevő ajánlatában a közbeszerzésnek az(ok) a része(i), amely(ek)nek teljesítéséhez az ajánlattevő alvállalkozót kíván igénybe venni: Műszaki irányítás, felelős műszaki vezetés</w:t>
            </w:r>
            <w:r w:rsidRPr="00165BD5">
              <w:br/>
              <w:t>A nyertes ajánlatot követő legkedvezőbb ajánlatot tevő ajánlatában a közbeszerzésnek az(ok) a része(i), amely(ek)nek teljesítéséhez az ajánlattevő alvállalkozót kíván igénybe venni:</w:t>
            </w:r>
          </w:p>
        </w:tc>
      </w:tr>
      <w:tr w:rsidR="005E5517" w:rsidRPr="00165BD5" w14:paraId="3B33B493"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4DBBDDAA" w14:textId="77777777" w:rsidR="005E5517" w:rsidRPr="00165BD5" w:rsidRDefault="005E5517" w:rsidP="006B1F9A">
            <w:r w:rsidRPr="00165BD5">
              <w:rPr>
                <w:bCs/>
              </w:rPr>
              <w:t>V.2.10) Alvállalkozó(k) megnevezése, adószáma:</w:t>
            </w:r>
            <w:r w:rsidRPr="00165BD5">
              <w:t xml:space="preserve"> Planet Építő és Szolgáltató Kft., Magyarország 2500 Esztergom, Vasvári Pál </w:t>
            </w:r>
            <w:r>
              <w:t>u</w:t>
            </w:r>
            <w:r w:rsidRPr="00165BD5">
              <w:t>tca 1, adószám: 26114392-2-11</w:t>
            </w:r>
          </w:p>
        </w:tc>
      </w:tr>
      <w:tr w:rsidR="005E5517" w:rsidRPr="00165BD5" w14:paraId="2E06137A"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49A341DF" w14:textId="77777777" w:rsidR="005E5517" w:rsidRPr="00165BD5" w:rsidRDefault="005E5517" w:rsidP="006B1F9A">
            <w:r w:rsidRPr="00165BD5">
              <w:rPr>
                <w:bCs/>
              </w:rPr>
              <w:t>V.2.11) Az alkalmasság igazolásában részt vevő szervezetek</w:t>
            </w:r>
            <w:r w:rsidRPr="00165BD5">
              <w:br/>
              <w:t>Az erőforrást nyújtó szervezet(ek), adószáma és az alkalmassági követelmény(ek) megjelölése, amely(ek) igazolása érdekében az ajánlattevő ezen szervezet(ek)re (is) támaszkodik a nyertes ajánlattevő ajánlatában:</w:t>
            </w:r>
          </w:p>
          <w:p w14:paraId="1722D305" w14:textId="77777777" w:rsidR="005E5517" w:rsidRPr="00165BD5" w:rsidRDefault="005E5517" w:rsidP="006B1F9A">
            <w:r w:rsidRPr="00165BD5">
              <w:t xml:space="preserve">Planet Építő és Szolgáltató Kft., Magyarország 2500 Esztergom, Vasvári Pál </w:t>
            </w:r>
            <w:r>
              <w:t>u</w:t>
            </w:r>
            <w:r w:rsidRPr="00165BD5">
              <w:t>tca 1, adószám: 26114392-2-11, ajánlati felhívás III. 1.3. M.2/1.</w:t>
            </w:r>
            <w:r w:rsidRPr="00165BD5">
              <w:br/>
              <w:t>Az erőforrást nyújtó szervezet(ek), adószáma és az alkalmassági követelmény(ek) megjelölése, amely(ek) igazolása érdekében az ajánlattevő ezen szervezet(ek)re (is) támaszkodik a nyertes ajánlatot követő legkedvezőbb ajánlatot tevő ajánlatában:</w:t>
            </w:r>
          </w:p>
        </w:tc>
      </w:tr>
      <w:tr w:rsidR="005E5517" w:rsidRPr="00165BD5" w14:paraId="5BF5ECB5"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3A25ECB0" w14:textId="77777777" w:rsidR="005E5517" w:rsidRPr="00165BD5" w:rsidRDefault="005E5517" w:rsidP="006B1F9A">
            <w:r w:rsidRPr="00165BD5">
              <w:rPr>
                <w:bCs/>
              </w:rPr>
              <w:t>V.2.12) Az érvénytelen ajánlatot tevők</w:t>
            </w:r>
            <w:r w:rsidRPr="00165BD5">
              <w:br/>
              <w:t>Az érvénytelen ajánlatot tevők neve, címe, adószáma és az érvénytelenség indoka:</w:t>
            </w:r>
          </w:p>
        </w:tc>
      </w:tr>
      <w:tr w:rsidR="005E5517" w:rsidRPr="00165BD5" w14:paraId="4397645A"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0486D49E" w14:textId="77777777" w:rsidR="005E5517" w:rsidRPr="00165BD5" w:rsidRDefault="005E5517" w:rsidP="006B1F9A">
            <w:r w:rsidRPr="00165BD5">
              <w:rPr>
                <w:bCs/>
              </w:rPr>
              <w:t>V.2.13) Az összeférhetetlenségi helyzet elhárítása érdekében az ajánlattevő(k) által tett intézkedések ismertetése:</w:t>
            </w:r>
          </w:p>
        </w:tc>
      </w:tr>
      <w:tr w:rsidR="005E5517" w:rsidRPr="00165BD5" w14:paraId="4C5F3B84"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21F197F4" w14:textId="77777777" w:rsidR="005E5517" w:rsidRPr="00165BD5" w:rsidRDefault="005E5517" w:rsidP="006B1F9A">
            <w:r w:rsidRPr="00165BD5">
              <w:rPr>
                <w:bCs/>
              </w:rPr>
              <w:t>VI. szakasz: Kiegészítő információk</w:t>
            </w:r>
          </w:p>
        </w:tc>
      </w:tr>
      <w:tr w:rsidR="005E5517" w:rsidRPr="00165BD5" w14:paraId="161DE5FE"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7C7B028D" w14:textId="77777777" w:rsidR="005E5517" w:rsidRPr="00165BD5" w:rsidRDefault="005E5517" w:rsidP="006B1F9A">
            <w:r w:rsidRPr="00165BD5">
              <w:rPr>
                <w:bCs/>
              </w:rPr>
              <w:t>VI.1) További információk:</w:t>
            </w:r>
          </w:p>
        </w:tc>
      </w:tr>
      <w:tr w:rsidR="005E5517" w:rsidRPr="00165BD5" w14:paraId="5260A10A"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140D040A" w14:textId="77777777" w:rsidR="005E5517" w:rsidRPr="00165BD5" w:rsidRDefault="005E5517" w:rsidP="006B1F9A">
            <w:r w:rsidRPr="00165BD5">
              <w:rPr>
                <w:bCs/>
              </w:rPr>
              <w:t>VI.1.1) A szerződéskötési moratórium időtartama</w:t>
            </w:r>
            <w:r w:rsidRPr="00165BD5">
              <w:br/>
              <w:t xml:space="preserve">Kezdete: </w:t>
            </w:r>
            <w:r w:rsidRPr="00165BD5">
              <w:rPr>
                <w:iCs/>
              </w:rPr>
              <w:t xml:space="preserve">(éééé/hh/nn) </w:t>
            </w:r>
            <w:r w:rsidRPr="00165BD5">
              <w:t xml:space="preserve">/ Lejárata: </w:t>
            </w:r>
            <w:r w:rsidRPr="00165BD5">
              <w:rPr>
                <w:iCs/>
              </w:rPr>
              <w:t>(éééé/hh/nn)</w:t>
            </w:r>
          </w:p>
        </w:tc>
      </w:tr>
      <w:tr w:rsidR="005E5517" w:rsidRPr="00165BD5" w14:paraId="34B3ECB7"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600ED951" w14:textId="77777777" w:rsidR="005E5517" w:rsidRPr="00165BD5" w:rsidRDefault="005E5517" w:rsidP="006B1F9A">
            <w:r w:rsidRPr="00165BD5">
              <w:rPr>
                <w:bCs/>
              </w:rPr>
              <w:t xml:space="preserve">VI.1.2) Az összegezés elkészítésének időpontja: </w:t>
            </w:r>
            <w:r w:rsidRPr="00165BD5">
              <w:rPr>
                <w:iCs/>
              </w:rPr>
              <w:t>(éééé/hh/nn)</w:t>
            </w:r>
          </w:p>
        </w:tc>
      </w:tr>
      <w:tr w:rsidR="005E5517" w:rsidRPr="00165BD5" w14:paraId="3D14DBAB"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758CFEB8" w14:textId="77777777" w:rsidR="005E5517" w:rsidRPr="00165BD5" w:rsidRDefault="005E5517" w:rsidP="006B1F9A">
            <w:r w:rsidRPr="00165BD5">
              <w:rPr>
                <w:bCs/>
              </w:rPr>
              <w:t xml:space="preserve">VI.1.3) Az összegezés megküldésének időpontja: </w:t>
            </w:r>
            <w:r w:rsidRPr="00165BD5">
              <w:rPr>
                <w:iCs/>
              </w:rPr>
              <w:t>(éééé/hh/nn)</w:t>
            </w:r>
          </w:p>
        </w:tc>
      </w:tr>
      <w:tr w:rsidR="005E5517" w:rsidRPr="00165BD5" w14:paraId="6F0B0D35"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643C0EA7" w14:textId="77777777" w:rsidR="005E5517" w:rsidRPr="00165BD5" w:rsidRDefault="005E5517" w:rsidP="006B1F9A">
            <w:r w:rsidRPr="00165BD5">
              <w:rPr>
                <w:bCs/>
              </w:rPr>
              <w:t>VI.1.4) Az összegezés módosításának indoka:</w:t>
            </w:r>
          </w:p>
        </w:tc>
      </w:tr>
      <w:tr w:rsidR="005E5517" w:rsidRPr="00165BD5" w14:paraId="17C367E5"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1606A3B7" w14:textId="77777777" w:rsidR="005E5517" w:rsidRPr="00165BD5" w:rsidRDefault="005E5517" w:rsidP="006B1F9A">
            <w:r w:rsidRPr="00165BD5">
              <w:rPr>
                <w:bCs/>
              </w:rPr>
              <w:lastRenderedPageBreak/>
              <w:t xml:space="preserve">VI.1.5) Az összegezés módosításának időpontja: </w:t>
            </w:r>
            <w:r w:rsidRPr="00165BD5">
              <w:rPr>
                <w:iCs/>
              </w:rPr>
              <w:t>(éééé/hh/nn)</w:t>
            </w:r>
          </w:p>
        </w:tc>
      </w:tr>
      <w:tr w:rsidR="005E5517" w:rsidRPr="00165BD5" w14:paraId="395B2F87"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3E756973" w14:textId="77777777" w:rsidR="005E5517" w:rsidRPr="00165BD5" w:rsidRDefault="005E5517" w:rsidP="006B1F9A">
            <w:r w:rsidRPr="00165BD5">
              <w:rPr>
                <w:bCs/>
              </w:rPr>
              <w:t>VI.1.6) A módosított összegezés megküldésének időpontja:</w:t>
            </w:r>
            <w:r w:rsidRPr="00165BD5">
              <w:t xml:space="preserve"> </w:t>
            </w:r>
            <w:r w:rsidRPr="00165BD5">
              <w:rPr>
                <w:iCs/>
              </w:rPr>
              <w:t>(éééé/hh/nn)</w:t>
            </w:r>
          </w:p>
        </w:tc>
      </w:tr>
      <w:tr w:rsidR="005E5517" w:rsidRPr="00165BD5" w14:paraId="49E9011C"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7A3B2435" w14:textId="77777777" w:rsidR="005E5517" w:rsidRPr="00165BD5" w:rsidRDefault="005E5517" w:rsidP="006B1F9A">
            <w:r w:rsidRPr="00165BD5">
              <w:rPr>
                <w:bCs/>
              </w:rPr>
              <w:t>VI.1.7) Az összegezés javításának indoka:</w:t>
            </w:r>
          </w:p>
        </w:tc>
      </w:tr>
      <w:tr w:rsidR="005E5517" w:rsidRPr="00165BD5" w14:paraId="462B18F3"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0ADC72C1" w14:textId="77777777" w:rsidR="005E5517" w:rsidRPr="00165BD5" w:rsidRDefault="005E5517" w:rsidP="006B1F9A">
            <w:r w:rsidRPr="00165BD5">
              <w:rPr>
                <w:bCs/>
              </w:rPr>
              <w:t>VI.1.8) Az összegezés javításának időpontja:</w:t>
            </w:r>
            <w:r w:rsidRPr="00165BD5">
              <w:t xml:space="preserve"> </w:t>
            </w:r>
            <w:r w:rsidRPr="00165BD5">
              <w:rPr>
                <w:iCs/>
              </w:rPr>
              <w:t>(éééé/hh/nn)</w:t>
            </w:r>
          </w:p>
        </w:tc>
      </w:tr>
      <w:tr w:rsidR="005E5517" w:rsidRPr="00165BD5" w14:paraId="1CBF5B05" w14:textId="77777777" w:rsidTr="006B1F9A">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7E68FD03" w14:textId="77777777" w:rsidR="005E5517" w:rsidRPr="00165BD5" w:rsidRDefault="005E5517" w:rsidP="006B1F9A">
            <w:r w:rsidRPr="00165BD5">
              <w:rPr>
                <w:bCs/>
              </w:rPr>
              <w:t>VI.1.9) A javított összegezés megküldésének időpontja:</w:t>
            </w:r>
            <w:r w:rsidRPr="00165BD5">
              <w:t xml:space="preserve"> </w:t>
            </w:r>
            <w:r w:rsidRPr="00165BD5">
              <w:rPr>
                <w:iCs/>
              </w:rPr>
              <w:t>(éééé/hh/nn)</w:t>
            </w:r>
          </w:p>
        </w:tc>
      </w:tr>
      <w:tr w:rsidR="005E5517" w:rsidRPr="00165BD5" w14:paraId="69830DC0" w14:textId="77777777" w:rsidTr="006B1F9A">
        <w:trPr>
          <w:tblCellSpacing w:w="15" w:type="dxa"/>
        </w:trPr>
        <w:tc>
          <w:tcPr>
            <w:tcW w:w="8996" w:type="dxa"/>
            <w:gridSpan w:val="2"/>
            <w:tcBorders>
              <w:top w:val="outset" w:sz="6" w:space="0" w:color="auto"/>
              <w:left w:val="outset" w:sz="6" w:space="0" w:color="auto"/>
              <w:bottom w:val="outset" w:sz="6" w:space="0" w:color="auto"/>
              <w:right w:val="outset" w:sz="6" w:space="0" w:color="auto"/>
            </w:tcBorders>
            <w:hideMark/>
          </w:tcPr>
          <w:p w14:paraId="74139D43" w14:textId="77777777" w:rsidR="005E5517" w:rsidRPr="00165BD5" w:rsidRDefault="005E5517" w:rsidP="006B1F9A">
            <w:pPr>
              <w:rPr>
                <w:rFonts w:eastAsia="FiraSans-Regular"/>
              </w:rPr>
            </w:pPr>
            <w:r w:rsidRPr="00165BD5">
              <w:rPr>
                <w:bCs/>
              </w:rPr>
              <w:t xml:space="preserve">VI.1.10) További információk: Az ajánlati felhívás </w:t>
            </w:r>
            <w:r w:rsidRPr="00165BD5">
              <w:rPr>
                <w:rFonts w:eastAsia="FiraSans-Regular"/>
              </w:rPr>
              <w:t>VI.3.9) pont 15. alpont szerint aj</w:t>
            </w:r>
            <w:r>
              <w:rPr>
                <w:rFonts w:eastAsia="FiraSans-Regular"/>
              </w:rPr>
              <w:t>á</w:t>
            </w:r>
            <w:r w:rsidRPr="00165BD5">
              <w:rPr>
                <w:rFonts w:eastAsia="FiraSans-Regular"/>
              </w:rPr>
              <w:t>nlatk</w:t>
            </w:r>
            <w:r>
              <w:rPr>
                <w:rFonts w:eastAsia="FiraSans-Regular"/>
              </w:rPr>
              <w:t>é</w:t>
            </w:r>
            <w:r w:rsidRPr="00165BD5">
              <w:rPr>
                <w:rFonts w:eastAsia="FiraSans-Regular"/>
              </w:rPr>
              <w:t>rő a Kbt. 81. § (4)-(5) bekezdését alkalmazza. Az értékelés alapján az alábbi ajánlatok bírálatára nem került sor:</w:t>
            </w:r>
          </w:p>
          <w:p w14:paraId="2F851A5D" w14:textId="77777777" w:rsidR="005E5517" w:rsidRPr="00165BD5" w:rsidRDefault="005E5517" w:rsidP="006B1F9A">
            <w:pPr>
              <w:rPr>
                <w:bCs/>
              </w:rPr>
            </w:pPr>
            <w:r w:rsidRPr="00165BD5">
              <w:rPr>
                <w:bCs/>
              </w:rPr>
              <w:t>1.</w:t>
            </w:r>
          </w:p>
          <w:p w14:paraId="2051218D" w14:textId="77777777" w:rsidR="005E5517" w:rsidRPr="00165BD5" w:rsidRDefault="005E5517" w:rsidP="006B1F9A">
            <w:r w:rsidRPr="00165BD5">
              <w:rPr>
                <w:bCs/>
              </w:rPr>
              <w:t xml:space="preserve">Ajánlattevő neve: </w:t>
            </w:r>
            <w:r w:rsidRPr="00165BD5">
              <w:t>Meixner Építő Kft.</w:t>
            </w:r>
          </w:p>
          <w:p w14:paraId="6380E7CD" w14:textId="77777777" w:rsidR="005E5517" w:rsidRPr="00165BD5" w:rsidRDefault="005E5517" w:rsidP="006B1F9A">
            <w:r w:rsidRPr="00165BD5">
              <w:rPr>
                <w:bCs/>
              </w:rPr>
              <w:t xml:space="preserve">Székhelye: </w:t>
            </w:r>
            <w:r w:rsidRPr="00165BD5">
              <w:t>2194 Tura Tüzér utca 23.</w:t>
            </w:r>
          </w:p>
          <w:p w14:paraId="63498B8C" w14:textId="77777777" w:rsidR="005E5517" w:rsidRPr="00165BD5" w:rsidRDefault="005E5517" w:rsidP="006B1F9A">
            <w:r w:rsidRPr="00165BD5">
              <w:rPr>
                <w:bCs/>
              </w:rPr>
              <w:t xml:space="preserve">Vállalkozói díj tartalékkeret nélkül nettó Ft: </w:t>
            </w:r>
            <w:r w:rsidRPr="00165BD5">
              <w:t>67 708 160</w:t>
            </w:r>
          </w:p>
          <w:p w14:paraId="177B5F2A" w14:textId="77777777" w:rsidR="005E5517" w:rsidRPr="00165BD5" w:rsidRDefault="005E5517" w:rsidP="006B1F9A">
            <w:pPr>
              <w:jc w:val="both"/>
            </w:pPr>
            <w:r w:rsidRPr="00165BD5">
              <w:rPr>
                <w:bCs/>
              </w:rPr>
              <w:t>Felhívás III.1.3) M/2.1. pont szerinti szakember alkalmassági követelményen felüli többlet szakmai</w:t>
            </w:r>
            <w:r>
              <w:rPr>
                <w:bCs/>
              </w:rPr>
              <w:t xml:space="preserve"> </w:t>
            </w:r>
            <w:r w:rsidRPr="00165BD5">
              <w:rPr>
                <w:bCs/>
              </w:rPr>
              <w:t xml:space="preserve">tapasztalata (0-24 hónap között értékelve): </w:t>
            </w:r>
            <w:r w:rsidRPr="00165BD5">
              <w:t>24</w:t>
            </w:r>
          </w:p>
          <w:p w14:paraId="72FE97E9" w14:textId="77777777" w:rsidR="005E5517" w:rsidRPr="00165BD5" w:rsidRDefault="005E5517" w:rsidP="006B1F9A">
            <w:pPr>
              <w:jc w:val="both"/>
            </w:pPr>
            <w:r w:rsidRPr="00165BD5">
              <w:rPr>
                <w:bCs/>
              </w:rPr>
              <w:t>Felhívás III.1.3) M/2.2. pont szerinti szakember alkalmassági követelményen felüli többlet szakmai</w:t>
            </w:r>
            <w:r>
              <w:rPr>
                <w:bCs/>
              </w:rPr>
              <w:t xml:space="preserve"> </w:t>
            </w:r>
            <w:r w:rsidRPr="00165BD5">
              <w:rPr>
                <w:bCs/>
              </w:rPr>
              <w:t xml:space="preserve">tapasztalata (0-24 hónap között értékelve): </w:t>
            </w:r>
            <w:r w:rsidRPr="00165BD5">
              <w:t>24</w:t>
            </w:r>
          </w:p>
          <w:p w14:paraId="2C16B4B1" w14:textId="77777777" w:rsidR="005E5517" w:rsidRPr="00165BD5" w:rsidRDefault="005E5517" w:rsidP="006B1F9A">
            <w:pPr>
              <w:jc w:val="both"/>
            </w:pPr>
            <w:r w:rsidRPr="00165BD5">
              <w:rPr>
                <w:bCs/>
              </w:rPr>
              <w:t>Felhívás III.1.3) M/2.3. pont szerinti szakember alkalmassági követelményen felüli többlet szakmai</w:t>
            </w:r>
            <w:r>
              <w:rPr>
                <w:bCs/>
              </w:rPr>
              <w:t xml:space="preserve"> </w:t>
            </w:r>
            <w:r w:rsidRPr="00165BD5">
              <w:rPr>
                <w:bCs/>
              </w:rPr>
              <w:t xml:space="preserve">tapasztalata (0-24 hónap között értékelve): </w:t>
            </w:r>
            <w:r w:rsidRPr="00165BD5">
              <w:t>24</w:t>
            </w:r>
          </w:p>
          <w:p w14:paraId="7E1EA544" w14:textId="77777777" w:rsidR="005E5517" w:rsidRPr="00165BD5" w:rsidRDefault="005E5517" w:rsidP="006B1F9A">
            <w:r w:rsidRPr="00165BD5">
              <w:t xml:space="preserve">Értékelési pontszám: 7 120,69    </w:t>
            </w:r>
          </w:p>
          <w:p w14:paraId="78B72007" w14:textId="77777777" w:rsidR="005E5517" w:rsidRPr="00165BD5" w:rsidRDefault="005E5517" w:rsidP="006B1F9A">
            <w:pPr>
              <w:rPr>
                <w:bCs/>
              </w:rPr>
            </w:pPr>
            <w:r w:rsidRPr="00165BD5">
              <w:rPr>
                <w:bCs/>
              </w:rPr>
              <w:t>2.</w:t>
            </w:r>
          </w:p>
          <w:p w14:paraId="2454B657" w14:textId="77777777" w:rsidR="005E5517" w:rsidRPr="00165BD5" w:rsidRDefault="005E5517" w:rsidP="006B1F9A">
            <w:r w:rsidRPr="00165BD5">
              <w:rPr>
                <w:bCs/>
              </w:rPr>
              <w:t xml:space="preserve">Ajánlattevő neve: </w:t>
            </w:r>
            <w:r w:rsidRPr="00165BD5">
              <w:t xml:space="preserve">Varga Fuvarozási és Építőipari Kft. </w:t>
            </w:r>
          </w:p>
          <w:p w14:paraId="60E3DC94" w14:textId="77777777" w:rsidR="005E5517" w:rsidRPr="00165BD5" w:rsidRDefault="005E5517" w:rsidP="006B1F9A">
            <w:r w:rsidRPr="00165BD5">
              <w:rPr>
                <w:bCs/>
              </w:rPr>
              <w:t xml:space="preserve">Székhelye: </w:t>
            </w:r>
            <w:r w:rsidRPr="00165BD5">
              <w:t>2500 Esztergom Kertész utca 13.</w:t>
            </w:r>
          </w:p>
          <w:p w14:paraId="209203B7" w14:textId="77777777" w:rsidR="005E5517" w:rsidRPr="00165BD5" w:rsidRDefault="005E5517" w:rsidP="006B1F9A">
            <w:r w:rsidRPr="00165BD5">
              <w:rPr>
                <w:bCs/>
              </w:rPr>
              <w:t xml:space="preserve">Vállalkozói díj tartalékkeret nélkül nettó Ft: </w:t>
            </w:r>
            <w:r w:rsidRPr="00165BD5">
              <w:t>45 926 911</w:t>
            </w:r>
          </w:p>
          <w:p w14:paraId="1CA5572E" w14:textId="77777777" w:rsidR="005E5517" w:rsidRPr="00165BD5" w:rsidRDefault="005E5517" w:rsidP="006B1F9A">
            <w:pPr>
              <w:jc w:val="both"/>
            </w:pPr>
            <w:r w:rsidRPr="00165BD5">
              <w:rPr>
                <w:bCs/>
              </w:rPr>
              <w:t>Felhívás III.1.3) M/2.1. pont szerinti szakember alkalmassági követelményen felüli többlet szakmai</w:t>
            </w:r>
            <w:r>
              <w:rPr>
                <w:bCs/>
              </w:rPr>
              <w:t xml:space="preserve"> </w:t>
            </w:r>
            <w:r w:rsidRPr="00165BD5">
              <w:rPr>
                <w:bCs/>
              </w:rPr>
              <w:t xml:space="preserve">tapasztalata (0-24 hónap között értékelve): </w:t>
            </w:r>
            <w:r w:rsidRPr="00165BD5">
              <w:t>24</w:t>
            </w:r>
          </w:p>
          <w:p w14:paraId="0E0E2F12" w14:textId="77777777" w:rsidR="005E5517" w:rsidRPr="00165BD5" w:rsidRDefault="005E5517" w:rsidP="006B1F9A">
            <w:pPr>
              <w:jc w:val="both"/>
            </w:pPr>
            <w:r w:rsidRPr="00165BD5">
              <w:rPr>
                <w:bCs/>
              </w:rPr>
              <w:t>Felhívás III.1.3) M/2.2. pont szerinti szakember alkalmassági követelményen felüli többlet szakmai</w:t>
            </w:r>
            <w:r>
              <w:rPr>
                <w:bCs/>
              </w:rPr>
              <w:t xml:space="preserve"> </w:t>
            </w:r>
            <w:r w:rsidRPr="00165BD5">
              <w:rPr>
                <w:bCs/>
              </w:rPr>
              <w:t xml:space="preserve">tapasztalata (0-24 hónap között értékelve): </w:t>
            </w:r>
            <w:r w:rsidRPr="00165BD5">
              <w:t>24</w:t>
            </w:r>
          </w:p>
          <w:p w14:paraId="51307139" w14:textId="77777777" w:rsidR="005E5517" w:rsidRPr="00165BD5" w:rsidRDefault="005E5517" w:rsidP="006B1F9A">
            <w:pPr>
              <w:jc w:val="both"/>
            </w:pPr>
            <w:r w:rsidRPr="00165BD5">
              <w:rPr>
                <w:bCs/>
              </w:rPr>
              <w:t>Felhívás III.1.3) M/2.3. pont szerinti szakember alkalmassági követelményen felüli többlet szakmai</w:t>
            </w:r>
            <w:r>
              <w:rPr>
                <w:bCs/>
              </w:rPr>
              <w:t xml:space="preserve"> </w:t>
            </w:r>
            <w:r w:rsidRPr="00165BD5">
              <w:rPr>
                <w:bCs/>
              </w:rPr>
              <w:t xml:space="preserve">tapasztalata (0-24 hónap között értékelve): </w:t>
            </w:r>
            <w:r w:rsidRPr="00165BD5">
              <w:t>24</w:t>
            </w:r>
          </w:p>
          <w:p w14:paraId="4A746D93" w14:textId="77777777" w:rsidR="005E5517" w:rsidRPr="00165BD5" w:rsidRDefault="005E5517" w:rsidP="006B1F9A">
            <w:r w:rsidRPr="00165BD5">
              <w:t xml:space="preserve">Értékelési pontszám: 9 074,97    </w:t>
            </w:r>
          </w:p>
          <w:p w14:paraId="6F9C8062" w14:textId="77777777" w:rsidR="005E5517" w:rsidRDefault="005E5517" w:rsidP="006B1F9A">
            <w:pPr>
              <w:rPr>
                <w:bCs/>
              </w:rPr>
            </w:pPr>
            <w:r>
              <w:rPr>
                <w:bCs/>
              </w:rPr>
              <w:t>3.</w:t>
            </w:r>
          </w:p>
          <w:p w14:paraId="61F62397" w14:textId="77777777" w:rsidR="005E5517" w:rsidRPr="00165BD5" w:rsidRDefault="005E5517" w:rsidP="006B1F9A">
            <w:r w:rsidRPr="00165BD5">
              <w:rPr>
                <w:bCs/>
              </w:rPr>
              <w:t xml:space="preserve">Ajánlattevő neve: </w:t>
            </w:r>
            <w:r w:rsidRPr="00165BD5">
              <w:t>Pulzus + Közműépítő Kft. (vezető ajánlattevő)</w:t>
            </w:r>
          </w:p>
          <w:p w14:paraId="3AC03897" w14:textId="77777777" w:rsidR="005E5517" w:rsidRPr="00165BD5" w:rsidRDefault="005E5517" w:rsidP="006B1F9A">
            <w:r w:rsidRPr="00165BD5">
              <w:rPr>
                <w:bCs/>
              </w:rPr>
              <w:t xml:space="preserve">Székhelye: </w:t>
            </w:r>
            <w:r w:rsidRPr="00165BD5">
              <w:t>1112 Budapest Repülőtéri út 4.</w:t>
            </w:r>
          </w:p>
          <w:p w14:paraId="7B47BF6F" w14:textId="77777777" w:rsidR="005E5517" w:rsidRPr="00165BD5" w:rsidRDefault="005E5517" w:rsidP="006B1F9A">
            <w:r w:rsidRPr="00165BD5">
              <w:rPr>
                <w:bCs/>
              </w:rPr>
              <w:t xml:space="preserve">Ajánlattevő neve: </w:t>
            </w:r>
            <w:r w:rsidRPr="00165BD5">
              <w:t>PARK-TÉR Útépítő és Fenntartó Betéti Társaság (közös ajánlattevő)</w:t>
            </w:r>
          </w:p>
          <w:p w14:paraId="0A880994" w14:textId="77777777" w:rsidR="005E5517" w:rsidRPr="00165BD5" w:rsidRDefault="005E5517" w:rsidP="006B1F9A">
            <w:r w:rsidRPr="00165BD5">
              <w:rPr>
                <w:bCs/>
              </w:rPr>
              <w:t xml:space="preserve">Székhelye: </w:t>
            </w:r>
            <w:r w:rsidRPr="00165BD5">
              <w:t>1044 Budapest Székesdülő sor 8.</w:t>
            </w:r>
          </w:p>
          <w:p w14:paraId="1FE416CF" w14:textId="77777777" w:rsidR="005E5517" w:rsidRPr="00165BD5" w:rsidRDefault="005E5517" w:rsidP="006B1F9A">
            <w:r w:rsidRPr="00165BD5">
              <w:rPr>
                <w:bCs/>
              </w:rPr>
              <w:t xml:space="preserve">Vállalkozói díj tartalékkeret nélkül nettó Ft: </w:t>
            </w:r>
            <w:r w:rsidRPr="00165BD5">
              <w:t>77 193 826</w:t>
            </w:r>
          </w:p>
          <w:p w14:paraId="0C4BC4D7" w14:textId="77777777" w:rsidR="005E5517" w:rsidRPr="00165BD5" w:rsidRDefault="005E5517" w:rsidP="006B1F9A">
            <w:pPr>
              <w:jc w:val="both"/>
            </w:pPr>
            <w:r w:rsidRPr="00165BD5">
              <w:rPr>
                <w:bCs/>
              </w:rPr>
              <w:t>Felhívás III.1.3) M/2.1. pont szerinti szakember alkalmassági követelményen felüli többlet szakmai</w:t>
            </w:r>
            <w:r>
              <w:rPr>
                <w:bCs/>
              </w:rPr>
              <w:t xml:space="preserve"> </w:t>
            </w:r>
            <w:r w:rsidRPr="00165BD5">
              <w:rPr>
                <w:bCs/>
              </w:rPr>
              <w:t xml:space="preserve">tapasztalata (0-24 hónap között értékelve): </w:t>
            </w:r>
            <w:r w:rsidRPr="00165BD5">
              <w:t>27</w:t>
            </w:r>
          </w:p>
          <w:p w14:paraId="51CB2413" w14:textId="77777777" w:rsidR="005E5517" w:rsidRPr="00165BD5" w:rsidRDefault="005E5517" w:rsidP="006B1F9A">
            <w:pPr>
              <w:jc w:val="both"/>
            </w:pPr>
            <w:r w:rsidRPr="00165BD5">
              <w:rPr>
                <w:bCs/>
              </w:rPr>
              <w:t>Felhívás III.1.3) M/2.2. pont szerinti szakember alkalmassági követelményen felüli többlet szakmai</w:t>
            </w:r>
            <w:r>
              <w:rPr>
                <w:bCs/>
              </w:rPr>
              <w:t xml:space="preserve"> </w:t>
            </w:r>
            <w:r w:rsidRPr="00165BD5">
              <w:rPr>
                <w:bCs/>
              </w:rPr>
              <w:t xml:space="preserve">tapasztalata (0-24 hónap között értékelve): </w:t>
            </w:r>
            <w:r w:rsidRPr="00165BD5">
              <w:t>24</w:t>
            </w:r>
          </w:p>
          <w:p w14:paraId="7933E10A" w14:textId="77777777" w:rsidR="005E5517" w:rsidRPr="00165BD5" w:rsidRDefault="005E5517" w:rsidP="006B1F9A">
            <w:pPr>
              <w:jc w:val="both"/>
            </w:pPr>
            <w:r w:rsidRPr="00165BD5">
              <w:rPr>
                <w:bCs/>
              </w:rPr>
              <w:t>Felhívás III.1.3) M/2.3. pont szerinti szakember alkalmassági követelményen felüli többlet szakmai</w:t>
            </w:r>
            <w:r>
              <w:rPr>
                <w:bCs/>
              </w:rPr>
              <w:t xml:space="preserve"> </w:t>
            </w:r>
            <w:r w:rsidRPr="00165BD5">
              <w:rPr>
                <w:bCs/>
              </w:rPr>
              <w:t xml:space="preserve">tapasztalata (0-24 hónap között értékelve): </w:t>
            </w:r>
            <w:r w:rsidRPr="00165BD5">
              <w:t>26</w:t>
            </w:r>
          </w:p>
          <w:p w14:paraId="564D2B4D" w14:textId="77777777" w:rsidR="005E5517" w:rsidRPr="00165BD5" w:rsidRDefault="005E5517" w:rsidP="006B1F9A">
            <w:r w:rsidRPr="00165BD5">
              <w:t>Értékelési pontszám: 6 614,34</w:t>
            </w:r>
          </w:p>
        </w:tc>
      </w:tr>
    </w:tbl>
    <w:p w14:paraId="32F3B65D" w14:textId="77777777" w:rsidR="005E5517" w:rsidRDefault="005E5517" w:rsidP="005E5517">
      <w:pPr>
        <w:pStyle w:val="Listaszerbekezds"/>
        <w:ind w:left="0"/>
      </w:pPr>
    </w:p>
    <w:p w14:paraId="741DB638" w14:textId="7E30D8A2" w:rsidR="005E5517" w:rsidRPr="005E5517" w:rsidRDefault="005E5517" w:rsidP="005E5517">
      <w:pPr>
        <w:pStyle w:val="Listaszerbekezds"/>
        <w:spacing w:after="0" w:line="240" w:lineRule="auto"/>
        <w:ind w:left="0"/>
        <w:rPr>
          <w:rFonts w:ascii="Times New Roman" w:hAnsi="Times New Roman"/>
          <w:sz w:val="20"/>
          <w:szCs w:val="20"/>
        </w:rPr>
      </w:pPr>
      <w:r w:rsidRPr="005E5517">
        <w:rPr>
          <w:rFonts w:ascii="Times New Roman" w:hAnsi="Times New Roman"/>
          <w:sz w:val="20"/>
          <w:szCs w:val="20"/>
        </w:rPr>
        <w:t xml:space="preserve">Dorog, 2024. november </w:t>
      </w:r>
    </w:p>
    <w:p w14:paraId="24CFC96C" w14:textId="77777777" w:rsidR="005E5517" w:rsidRPr="005E5517" w:rsidRDefault="005E5517" w:rsidP="005E5517">
      <w:pPr>
        <w:pStyle w:val="Listaszerbekezds"/>
        <w:spacing w:after="0" w:line="240" w:lineRule="auto"/>
        <w:ind w:left="1080"/>
        <w:rPr>
          <w:rFonts w:ascii="Times New Roman" w:hAnsi="Times New Roman"/>
          <w:sz w:val="20"/>
          <w:szCs w:val="20"/>
        </w:rPr>
      </w:pPr>
    </w:p>
    <w:p w14:paraId="065CA488" w14:textId="77777777" w:rsidR="005E5517" w:rsidRPr="005E5517" w:rsidRDefault="005E5517" w:rsidP="005E5517">
      <w:pPr>
        <w:pStyle w:val="Listaszerbekezds"/>
        <w:spacing w:after="0" w:line="240" w:lineRule="auto"/>
        <w:ind w:left="1080"/>
        <w:rPr>
          <w:rFonts w:ascii="Times New Roman" w:hAnsi="Times New Roman"/>
          <w:sz w:val="20"/>
          <w:szCs w:val="20"/>
        </w:rPr>
      </w:pPr>
    </w:p>
    <w:p w14:paraId="1E21419B" w14:textId="77777777" w:rsidR="005E5517" w:rsidRPr="005E5517" w:rsidRDefault="005E5517" w:rsidP="005E5517">
      <w:pPr>
        <w:pStyle w:val="Listaszerbekezds"/>
        <w:spacing w:after="0" w:line="240" w:lineRule="auto"/>
        <w:ind w:left="1080"/>
        <w:rPr>
          <w:rFonts w:ascii="Times New Roman" w:hAnsi="Times New Roman"/>
          <w:sz w:val="20"/>
          <w:szCs w:val="20"/>
        </w:rPr>
      </w:pPr>
    </w:p>
    <w:p w14:paraId="3059B8E4" w14:textId="2B20A330" w:rsidR="005E5517" w:rsidRPr="005E5517" w:rsidRDefault="005E5517" w:rsidP="005E5517">
      <w:pPr>
        <w:pStyle w:val="Listaszerbekezds"/>
        <w:spacing w:after="0" w:line="240" w:lineRule="auto"/>
        <w:ind w:left="0"/>
        <w:rPr>
          <w:rFonts w:ascii="Times New Roman" w:hAnsi="Times New Roman"/>
          <w:sz w:val="20"/>
          <w:szCs w:val="20"/>
        </w:rPr>
      </w:pPr>
      <w:r w:rsidRPr="005E5517">
        <w:rPr>
          <w:rFonts w:ascii="Times New Roman" w:hAnsi="Times New Roman"/>
          <w:sz w:val="20"/>
          <w:szCs w:val="20"/>
        </w:rPr>
        <w:t>Dr. Tittmann János</w:t>
      </w:r>
    </w:p>
    <w:p w14:paraId="7D16D7A5" w14:textId="77777777" w:rsidR="005E5517" w:rsidRPr="005E5517" w:rsidRDefault="005E5517" w:rsidP="005E5517">
      <w:pPr>
        <w:pStyle w:val="Listaszerbekezds"/>
        <w:spacing w:after="0" w:line="240" w:lineRule="auto"/>
        <w:ind w:left="0"/>
        <w:rPr>
          <w:rFonts w:ascii="Times New Roman" w:hAnsi="Times New Roman"/>
          <w:sz w:val="20"/>
          <w:szCs w:val="20"/>
        </w:rPr>
      </w:pPr>
      <w:r w:rsidRPr="005E5517">
        <w:rPr>
          <w:rFonts w:ascii="Times New Roman" w:hAnsi="Times New Roman"/>
          <w:sz w:val="20"/>
          <w:szCs w:val="20"/>
        </w:rPr>
        <w:t>polgármester</w:t>
      </w:r>
    </w:p>
    <w:p w14:paraId="2EBC6953" w14:textId="77777777" w:rsidR="00F26476" w:rsidRDefault="00F26476" w:rsidP="00F26476">
      <w:pPr>
        <w:jc w:val="right"/>
        <w:rPr>
          <w:rFonts w:ascii="Arial" w:hAnsi="Arial" w:cs="Arial"/>
          <w:sz w:val="18"/>
          <w:szCs w:val="18"/>
        </w:rPr>
      </w:pPr>
    </w:p>
    <w:p w14:paraId="6F001A45" w14:textId="77777777" w:rsidR="00117885" w:rsidRDefault="00117885" w:rsidP="00F26476">
      <w:pPr>
        <w:jc w:val="right"/>
        <w:rPr>
          <w:rFonts w:ascii="Arial" w:hAnsi="Arial" w:cs="Arial"/>
          <w:sz w:val="18"/>
          <w:szCs w:val="18"/>
        </w:rPr>
      </w:pPr>
    </w:p>
    <w:p w14:paraId="08102145" w14:textId="77777777" w:rsidR="00117885" w:rsidRDefault="00117885" w:rsidP="00F26476">
      <w:pPr>
        <w:jc w:val="right"/>
        <w:rPr>
          <w:rFonts w:ascii="Arial" w:hAnsi="Arial" w:cs="Arial"/>
          <w:sz w:val="18"/>
          <w:szCs w:val="18"/>
        </w:rPr>
      </w:pPr>
    </w:p>
    <w:p w14:paraId="3B39A334" w14:textId="77777777" w:rsidR="00117885" w:rsidRDefault="00117885" w:rsidP="00F26476">
      <w:pPr>
        <w:jc w:val="right"/>
        <w:rPr>
          <w:rFonts w:ascii="Arial" w:hAnsi="Arial" w:cs="Arial"/>
          <w:sz w:val="18"/>
          <w:szCs w:val="18"/>
        </w:rPr>
      </w:pPr>
    </w:p>
    <w:p w14:paraId="523CDC87" w14:textId="77777777" w:rsidR="005E5517" w:rsidRDefault="005E5517" w:rsidP="00F26476">
      <w:pPr>
        <w:jc w:val="right"/>
        <w:rPr>
          <w:rFonts w:ascii="Arial" w:hAnsi="Arial" w:cs="Arial"/>
          <w:sz w:val="18"/>
          <w:szCs w:val="18"/>
        </w:rPr>
      </w:pPr>
    </w:p>
    <w:p w14:paraId="025CFB6B" w14:textId="77777777" w:rsidR="005E5517" w:rsidRDefault="005E5517" w:rsidP="00F26476">
      <w:pPr>
        <w:jc w:val="right"/>
        <w:rPr>
          <w:rFonts w:ascii="Arial" w:hAnsi="Arial" w:cs="Arial"/>
          <w:sz w:val="18"/>
          <w:szCs w:val="18"/>
        </w:rPr>
      </w:pPr>
    </w:p>
    <w:p w14:paraId="7BC89DC4" w14:textId="77777777" w:rsidR="005E5517" w:rsidRDefault="005E5517" w:rsidP="00F26476">
      <w:pPr>
        <w:jc w:val="right"/>
        <w:rPr>
          <w:rFonts w:ascii="Arial" w:hAnsi="Arial" w:cs="Arial"/>
          <w:sz w:val="18"/>
          <w:szCs w:val="18"/>
        </w:rPr>
      </w:pPr>
    </w:p>
    <w:p w14:paraId="301EB0F3" w14:textId="77777777" w:rsidR="005E5517" w:rsidRDefault="005E5517" w:rsidP="00F26476">
      <w:pPr>
        <w:jc w:val="right"/>
        <w:rPr>
          <w:rFonts w:ascii="Arial" w:hAnsi="Arial" w:cs="Arial"/>
          <w:sz w:val="18"/>
          <w:szCs w:val="18"/>
        </w:rPr>
      </w:pPr>
    </w:p>
    <w:p w14:paraId="0B00611E" w14:textId="77777777" w:rsidR="005E5517" w:rsidRDefault="005E5517" w:rsidP="00F26476">
      <w:pPr>
        <w:jc w:val="right"/>
        <w:rPr>
          <w:rFonts w:ascii="Arial" w:hAnsi="Arial" w:cs="Arial"/>
          <w:sz w:val="18"/>
          <w:szCs w:val="18"/>
        </w:rPr>
      </w:pPr>
    </w:p>
    <w:p w14:paraId="4A084C84" w14:textId="77777777" w:rsidR="005E5517" w:rsidRDefault="005E5517" w:rsidP="00F26476">
      <w:pPr>
        <w:jc w:val="right"/>
        <w:rPr>
          <w:rFonts w:ascii="Arial" w:hAnsi="Arial" w:cs="Arial"/>
          <w:sz w:val="18"/>
          <w:szCs w:val="18"/>
        </w:rPr>
      </w:pPr>
    </w:p>
    <w:p w14:paraId="45A1E2DA" w14:textId="77777777" w:rsidR="005E5517" w:rsidRDefault="005E5517" w:rsidP="00F26476">
      <w:pPr>
        <w:jc w:val="right"/>
        <w:rPr>
          <w:rFonts w:ascii="Arial" w:hAnsi="Arial" w:cs="Arial"/>
          <w:sz w:val="18"/>
          <w:szCs w:val="18"/>
        </w:rPr>
      </w:pPr>
    </w:p>
    <w:p w14:paraId="4600EDC8" w14:textId="1EE566CB" w:rsidR="00AE1D7F" w:rsidRDefault="00AE1D7F" w:rsidP="00AE1D7F">
      <w:pPr>
        <w:pStyle w:val="Listaszerbekezds"/>
        <w:numPr>
          <w:ilvl w:val="0"/>
          <w:numId w:val="4"/>
        </w:numPr>
        <w:jc w:val="right"/>
        <w:rPr>
          <w:rFonts w:ascii="Arial" w:hAnsi="Arial" w:cs="Arial"/>
          <w:sz w:val="18"/>
          <w:szCs w:val="18"/>
        </w:rPr>
      </w:pPr>
      <w:r w:rsidRPr="004E2E9A">
        <w:rPr>
          <w:rFonts w:ascii="Arial" w:hAnsi="Arial" w:cs="Arial"/>
          <w:sz w:val="18"/>
          <w:szCs w:val="18"/>
        </w:rPr>
        <w:lastRenderedPageBreak/>
        <w:t>számú melléklet</w:t>
      </w:r>
      <w:r w:rsidR="005C4718">
        <w:rPr>
          <w:rFonts w:ascii="Arial" w:hAnsi="Arial" w:cs="Arial"/>
          <w:sz w:val="18"/>
          <w:szCs w:val="18"/>
        </w:rPr>
        <w:t xml:space="preserve"> (Vállalkozási szerződés)</w:t>
      </w:r>
    </w:p>
    <w:p w14:paraId="0CDC3054" w14:textId="77777777" w:rsidR="005E5517" w:rsidRDefault="005E5517" w:rsidP="005E5517">
      <w:pPr>
        <w:pStyle w:val="Listaszerbekezds"/>
        <w:ind w:left="1080"/>
        <w:jc w:val="right"/>
        <w:rPr>
          <w:rFonts w:ascii="Arial" w:hAnsi="Arial" w:cs="Arial"/>
          <w:sz w:val="18"/>
          <w:szCs w:val="18"/>
        </w:rPr>
      </w:pPr>
    </w:p>
    <w:p w14:paraId="576B7D13" w14:textId="77777777" w:rsidR="005E5517" w:rsidRDefault="005E5517" w:rsidP="005E5517">
      <w:pPr>
        <w:pStyle w:val="Cmsor2"/>
        <w:pBdr>
          <w:bottom w:val="single" w:sz="4" w:space="1" w:color="auto"/>
        </w:pBdr>
        <w:spacing w:line="240" w:lineRule="auto"/>
        <w:rPr>
          <w:rFonts w:ascii="Times New Roman" w:hAnsi="Times New Roman"/>
          <w:b w:val="0"/>
          <w:sz w:val="20"/>
          <w:szCs w:val="20"/>
        </w:rPr>
      </w:pPr>
      <w:r>
        <w:rPr>
          <w:rFonts w:ascii="Times New Roman" w:hAnsi="Times New Roman"/>
          <w:b w:val="0"/>
          <w:sz w:val="20"/>
          <w:szCs w:val="20"/>
        </w:rPr>
        <w:t>VÁLLALKOZÁSI SZERZŐDÉS</w:t>
      </w:r>
    </w:p>
    <w:p w14:paraId="51AA288E" w14:textId="77777777" w:rsidR="005E5517" w:rsidRDefault="005E5517" w:rsidP="005E5517">
      <w:pPr>
        <w:pStyle w:val="Szvegtrzs"/>
        <w:keepLines/>
        <w:rPr>
          <w:b/>
        </w:rPr>
      </w:pPr>
      <w:r>
        <w:rPr>
          <w:b/>
        </w:rPr>
        <w:t>egyrészről a</w:t>
      </w:r>
    </w:p>
    <w:p w14:paraId="07E2A396" w14:textId="77777777" w:rsidR="005E5517" w:rsidRDefault="005E5517" w:rsidP="005E5517">
      <w:pPr>
        <w:jc w:val="both"/>
        <w:rPr>
          <w:bCs/>
        </w:rPr>
      </w:pPr>
      <w:r>
        <w:t>Dorog Város</w:t>
      </w:r>
      <w:r>
        <w:rPr>
          <w:bCs/>
        </w:rPr>
        <w:t xml:space="preserve"> Önkormányzata</w:t>
      </w:r>
    </w:p>
    <w:p w14:paraId="1CAA565C" w14:textId="77777777" w:rsidR="005E5517" w:rsidRDefault="005E5517" w:rsidP="005E5517">
      <w:pPr>
        <w:jc w:val="both"/>
      </w:pPr>
      <w:r>
        <w:t>2510 Dorog, Bécsi út 79-81.</w:t>
      </w:r>
    </w:p>
    <w:p w14:paraId="4DBFC8FC" w14:textId="77777777" w:rsidR="005E5517" w:rsidRDefault="005E5517" w:rsidP="005E5517">
      <w:pPr>
        <w:jc w:val="both"/>
        <w:rPr>
          <w:bCs/>
        </w:rPr>
      </w:pPr>
      <w:r>
        <w:rPr>
          <w:bCs/>
        </w:rPr>
        <w:t xml:space="preserve">Adószám: </w:t>
      </w:r>
      <w:r>
        <w:t>15729741</w:t>
      </w:r>
      <w:r>
        <w:rPr>
          <w:bCs/>
        </w:rPr>
        <w:t>-2-</w:t>
      </w:r>
      <w:r>
        <w:t>11</w:t>
      </w:r>
    </w:p>
    <w:p w14:paraId="518E42EA" w14:textId="77777777" w:rsidR="005E5517" w:rsidRDefault="005E5517" w:rsidP="005E5517">
      <w:pPr>
        <w:jc w:val="both"/>
      </w:pPr>
      <w:r>
        <w:t>KSH Statisztikai számjel: 15729741-8411-321-11</w:t>
      </w:r>
    </w:p>
    <w:p w14:paraId="59A9DCE7" w14:textId="77777777" w:rsidR="005E5517" w:rsidRDefault="005E5517" w:rsidP="005E5517">
      <w:pPr>
        <w:jc w:val="both"/>
      </w:pPr>
      <w:r>
        <w:t>Törzskönyvi azonosító szám (PIR): 729743</w:t>
      </w:r>
    </w:p>
    <w:p w14:paraId="648C7836" w14:textId="77777777" w:rsidR="005E5517" w:rsidRDefault="005E5517" w:rsidP="005E5517">
      <w:pPr>
        <w:jc w:val="both"/>
        <w:rPr>
          <w:bCs/>
        </w:rPr>
      </w:pPr>
      <w:r>
        <w:rPr>
          <w:bCs/>
        </w:rPr>
        <w:t xml:space="preserve">Képviseli: </w:t>
      </w:r>
      <w:r>
        <w:t>Dr. Tittmann János</w:t>
      </w:r>
      <w:r>
        <w:rPr>
          <w:bCs/>
        </w:rPr>
        <w:t xml:space="preserve"> polgármester</w:t>
      </w:r>
    </w:p>
    <w:p w14:paraId="7BEC97D7" w14:textId="77777777" w:rsidR="005E5517" w:rsidRDefault="005E5517" w:rsidP="005E5517">
      <w:pPr>
        <w:shd w:val="clear" w:color="auto" w:fill="FFFFFF"/>
        <w:jc w:val="both"/>
      </w:pPr>
      <w:r>
        <w:t>elektronikus építési napló alkalmazás használatához szükséges naplóügyfél-jel:  </w:t>
      </w:r>
      <w:r>
        <w:rPr>
          <w:highlight w:val="yellow"/>
        </w:rPr>
        <w:t>…</w:t>
      </w:r>
      <w:r>
        <w:t>                              </w:t>
      </w:r>
    </w:p>
    <w:p w14:paraId="3E8A0658" w14:textId="77777777" w:rsidR="005E5517" w:rsidRDefault="005E5517" w:rsidP="005E5517">
      <w:pPr>
        <w:tabs>
          <w:tab w:val="left" w:pos="4860"/>
        </w:tabs>
        <w:jc w:val="both"/>
        <w:rPr>
          <w:bCs/>
        </w:rPr>
      </w:pPr>
      <w:r>
        <w:rPr>
          <w:bCs/>
        </w:rPr>
        <w:t>a továbbiakban "Megrendelő" másrészről a</w:t>
      </w:r>
    </w:p>
    <w:p w14:paraId="502245E5" w14:textId="77777777" w:rsidR="005E5517" w:rsidRDefault="005E5517" w:rsidP="005E5517">
      <w:pPr>
        <w:pStyle w:val="Szvegtrzs"/>
        <w:keepLines/>
        <w:jc w:val="both"/>
        <w:rPr>
          <w:bCs/>
        </w:rPr>
      </w:pPr>
    </w:p>
    <w:p w14:paraId="4DE0398F" w14:textId="60FC5239" w:rsidR="005E5517" w:rsidRDefault="005E5517" w:rsidP="005E5517">
      <w:pPr>
        <w:keepLines/>
        <w:rPr>
          <w:bCs/>
          <w:highlight w:val="yellow"/>
        </w:rPr>
      </w:pPr>
      <w:r>
        <w:rPr>
          <w:bCs/>
          <w:highlight w:val="yellow"/>
        </w:rPr>
        <w:t xml:space="preserve">cégnév: </w:t>
      </w:r>
      <w:r w:rsidR="008135E9">
        <w:rPr>
          <w:bCs/>
          <w:highlight w:val="yellow"/>
        </w:rPr>
        <w:t>Conifer Trans Korlátolt Fele</w:t>
      </w:r>
      <w:r w:rsidR="006B1F9A">
        <w:rPr>
          <w:bCs/>
          <w:highlight w:val="yellow"/>
        </w:rPr>
        <w:t>l</w:t>
      </w:r>
      <w:r w:rsidR="008135E9">
        <w:rPr>
          <w:bCs/>
          <w:highlight w:val="yellow"/>
        </w:rPr>
        <w:t>ősségű Társaság</w:t>
      </w:r>
    </w:p>
    <w:p w14:paraId="2E0CF4D9" w14:textId="0D397452" w:rsidR="005E5517" w:rsidRDefault="005E5517" w:rsidP="005E5517">
      <w:pPr>
        <w:keepLines/>
        <w:rPr>
          <w:bCs/>
          <w:highlight w:val="yellow"/>
        </w:rPr>
      </w:pPr>
      <w:r>
        <w:rPr>
          <w:bCs/>
          <w:highlight w:val="yellow"/>
        </w:rPr>
        <w:t xml:space="preserve">Székhely: </w:t>
      </w:r>
      <w:r w:rsidR="008135E9">
        <w:rPr>
          <w:bCs/>
          <w:highlight w:val="yellow"/>
        </w:rPr>
        <w:t>2081 Piliscsaba, Nyárfa fasor 2</w:t>
      </w:r>
    </w:p>
    <w:p w14:paraId="4219F0C3" w14:textId="57055A2D" w:rsidR="005E5517" w:rsidRDefault="005E5517" w:rsidP="005E5517">
      <w:pPr>
        <w:keepLines/>
        <w:rPr>
          <w:bCs/>
          <w:highlight w:val="yellow"/>
        </w:rPr>
      </w:pPr>
      <w:r>
        <w:rPr>
          <w:bCs/>
          <w:highlight w:val="yellow"/>
        </w:rPr>
        <w:t xml:space="preserve">Képviseli: </w:t>
      </w:r>
      <w:r w:rsidR="008135E9">
        <w:rPr>
          <w:bCs/>
          <w:highlight w:val="yellow"/>
        </w:rPr>
        <w:t>Wippelhauser Dániel ügyvezető</w:t>
      </w:r>
    </w:p>
    <w:p w14:paraId="78365110" w14:textId="1A513B39" w:rsidR="005E5517" w:rsidRDefault="005E5517" w:rsidP="005E5517">
      <w:pPr>
        <w:keepLines/>
        <w:rPr>
          <w:bCs/>
          <w:highlight w:val="yellow"/>
        </w:rPr>
      </w:pPr>
      <w:r>
        <w:rPr>
          <w:bCs/>
          <w:highlight w:val="yellow"/>
        </w:rPr>
        <w:t xml:space="preserve">Cégjegyzékszám: </w:t>
      </w:r>
      <w:r w:rsidR="008135E9">
        <w:rPr>
          <w:bCs/>
          <w:highlight w:val="yellow"/>
        </w:rPr>
        <w:t>13-09-221042</w:t>
      </w:r>
    </w:p>
    <w:p w14:paraId="56D0C60D" w14:textId="4125BC57" w:rsidR="005E5517" w:rsidRDefault="005E5517" w:rsidP="005E5517">
      <w:pPr>
        <w:keepLines/>
        <w:rPr>
          <w:bCs/>
          <w:highlight w:val="yellow"/>
        </w:rPr>
      </w:pPr>
      <w:r>
        <w:rPr>
          <w:bCs/>
          <w:highlight w:val="yellow"/>
        </w:rPr>
        <w:t xml:space="preserve">Nyilvántartó cégbíróság: </w:t>
      </w:r>
      <w:r w:rsidR="008135E9" w:rsidRPr="008135E9">
        <w:rPr>
          <w:highlight w:val="yellow"/>
        </w:rPr>
        <w:t>Budapest Környéki Törvényszék Cégbírósága</w:t>
      </w:r>
    </w:p>
    <w:p w14:paraId="224AC8A6" w14:textId="04CCCC95" w:rsidR="005E5517" w:rsidRDefault="005E5517" w:rsidP="005E5517">
      <w:pPr>
        <w:keepLines/>
        <w:rPr>
          <w:bCs/>
          <w:highlight w:val="yellow"/>
        </w:rPr>
      </w:pPr>
      <w:r>
        <w:rPr>
          <w:bCs/>
          <w:highlight w:val="yellow"/>
        </w:rPr>
        <w:t>Adószám:</w:t>
      </w:r>
      <w:r w:rsidR="008135E9">
        <w:rPr>
          <w:bCs/>
          <w:highlight w:val="yellow"/>
        </w:rPr>
        <w:t xml:space="preserve"> 32008980-2-13</w:t>
      </w:r>
      <w:r>
        <w:rPr>
          <w:bCs/>
          <w:highlight w:val="yellow"/>
        </w:rPr>
        <w:tab/>
      </w:r>
    </w:p>
    <w:p w14:paraId="2A005FAC" w14:textId="60B0EB28" w:rsidR="005E5517" w:rsidRDefault="005E5517" w:rsidP="005E5517">
      <w:pPr>
        <w:keepLines/>
        <w:rPr>
          <w:bCs/>
          <w:highlight w:val="yellow"/>
        </w:rPr>
      </w:pPr>
      <w:r>
        <w:rPr>
          <w:bCs/>
          <w:highlight w:val="yellow"/>
        </w:rPr>
        <w:t xml:space="preserve">Pénzforgalmi számlaszám: </w:t>
      </w:r>
      <w:r w:rsidR="008135E9">
        <w:rPr>
          <w:bCs/>
          <w:highlight w:val="yellow"/>
        </w:rPr>
        <w:t>11742537-21455261-00000000</w:t>
      </w:r>
    </w:p>
    <w:p w14:paraId="6B631B61" w14:textId="29E02D81" w:rsidR="005E5517" w:rsidRDefault="005E5517" w:rsidP="005E5517">
      <w:pPr>
        <w:keepLines/>
        <w:rPr>
          <w:bCs/>
          <w:highlight w:val="yellow"/>
        </w:rPr>
      </w:pPr>
      <w:r>
        <w:rPr>
          <w:bCs/>
          <w:highlight w:val="yellow"/>
        </w:rPr>
        <w:t xml:space="preserve">Telefon: </w:t>
      </w:r>
      <w:r w:rsidR="008135E9">
        <w:rPr>
          <w:bCs/>
          <w:highlight w:val="yellow"/>
        </w:rPr>
        <w:t>+36 70 381 1771</w:t>
      </w:r>
    </w:p>
    <w:p w14:paraId="541E4688" w14:textId="6BCA9D9E" w:rsidR="005E5517" w:rsidRDefault="005E5517" w:rsidP="005E5517">
      <w:pPr>
        <w:keepLines/>
        <w:rPr>
          <w:bCs/>
          <w:highlight w:val="yellow"/>
        </w:rPr>
      </w:pPr>
      <w:r>
        <w:rPr>
          <w:bCs/>
          <w:highlight w:val="yellow"/>
        </w:rPr>
        <w:t xml:space="preserve">E-mail: </w:t>
      </w:r>
      <w:r w:rsidR="008135E9">
        <w:rPr>
          <w:bCs/>
          <w:highlight w:val="yellow"/>
        </w:rPr>
        <w:t>conifertrans@gmail.com</w:t>
      </w:r>
    </w:p>
    <w:p w14:paraId="2884B7A2" w14:textId="4419D185" w:rsidR="005E5517" w:rsidRDefault="005E5517" w:rsidP="005E5517">
      <w:pPr>
        <w:keepLines/>
        <w:rPr>
          <w:bCs/>
        </w:rPr>
      </w:pPr>
      <w:r>
        <w:rPr>
          <w:bCs/>
          <w:highlight w:val="yellow"/>
        </w:rPr>
        <w:t>Fax:</w:t>
      </w:r>
      <w:r>
        <w:rPr>
          <w:bCs/>
        </w:rPr>
        <w:t xml:space="preserve"> </w:t>
      </w:r>
      <w:r w:rsidR="008135E9" w:rsidRPr="008135E9">
        <w:rPr>
          <w:bCs/>
          <w:highlight w:val="yellow"/>
        </w:rPr>
        <w:t>---</w:t>
      </w:r>
    </w:p>
    <w:p w14:paraId="06858EBB" w14:textId="5A1304AE" w:rsidR="005E5517" w:rsidRDefault="005E5517" w:rsidP="005E5517">
      <w:pPr>
        <w:keepLines/>
        <w:rPr>
          <w:bCs/>
        </w:rPr>
      </w:pPr>
      <w:r>
        <w:t>vállalkozó kivitelezők nyilvántartása szerinti nyilvántartási szám</w:t>
      </w:r>
      <w:r>
        <w:rPr>
          <w:bCs/>
        </w:rPr>
        <w:t xml:space="preserve">: </w:t>
      </w:r>
      <w:r w:rsidR="006B1F9A" w:rsidRPr="00FF48B4">
        <w:t>26B65536</w:t>
      </w:r>
    </w:p>
    <w:p w14:paraId="4CC15D58" w14:textId="77777777" w:rsidR="005E5517" w:rsidRDefault="005E5517" w:rsidP="005E5517">
      <w:pPr>
        <w:pStyle w:val="Szvegtrzs"/>
        <w:keepLines/>
        <w:jc w:val="both"/>
        <w:rPr>
          <w:bCs/>
        </w:rPr>
      </w:pPr>
      <w:r>
        <w:rPr>
          <w:b/>
        </w:rPr>
        <w:t>a továbbiakban "Vállalkozó"</w:t>
      </w:r>
    </w:p>
    <w:p w14:paraId="3126E8C3" w14:textId="77777777" w:rsidR="005E5517" w:rsidRDefault="005E5517" w:rsidP="005E5517">
      <w:pPr>
        <w:pStyle w:val="Szvegtrzs"/>
        <w:keepLines/>
        <w:rPr>
          <w:b/>
        </w:rPr>
      </w:pPr>
      <w:r>
        <w:rPr>
          <w:b/>
        </w:rPr>
        <w:t>(a Megrendelő és a Vállalkozó a továbbiakban együttesen: "Felek"; külön-külön: "Fél") között az alulírott napon és helyen az alábbi tartalommal.</w:t>
      </w:r>
    </w:p>
    <w:p w14:paraId="3CBC5AFB" w14:textId="77777777" w:rsidR="005E5517" w:rsidRDefault="005E5517" w:rsidP="005E5517">
      <w:pPr>
        <w:pStyle w:val="Szvegtrzs"/>
        <w:keepLines/>
        <w:rPr>
          <w:b/>
        </w:rPr>
      </w:pPr>
    </w:p>
    <w:p w14:paraId="20FB165E" w14:textId="77777777" w:rsidR="005E5517" w:rsidRDefault="005E5517" w:rsidP="005E5517">
      <w:pPr>
        <w:pStyle w:val="Szvegtrzs"/>
        <w:keepLines/>
        <w:jc w:val="both"/>
        <w:outlineLvl w:val="0"/>
        <w:rPr>
          <w:b/>
          <w:smallCaps/>
        </w:rPr>
      </w:pPr>
      <w:r>
        <w:rPr>
          <w:b/>
          <w:smallCaps/>
        </w:rPr>
        <w:t>1./  Preambulum</w:t>
      </w:r>
    </w:p>
    <w:p w14:paraId="5B95DD0D" w14:textId="77777777" w:rsidR="005E5517" w:rsidRDefault="005E5517" w:rsidP="005E5517">
      <w:pPr>
        <w:pStyle w:val="Szvegtrzs"/>
        <w:keepLines/>
        <w:tabs>
          <w:tab w:val="num" w:pos="900"/>
        </w:tabs>
        <w:jc w:val="both"/>
        <w:outlineLvl w:val="0"/>
        <w:rPr>
          <w:b/>
        </w:rPr>
      </w:pPr>
    </w:p>
    <w:p w14:paraId="1F4E31D0" w14:textId="77777777" w:rsidR="005E5517" w:rsidRDefault="005E5517" w:rsidP="005E5517">
      <w:pPr>
        <w:rPr>
          <w:bCs/>
        </w:rPr>
      </w:pPr>
      <w:r>
        <w:rPr>
          <w:bCs/>
        </w:rPr>
        <w:t xml:space="preserve">Felek a jelen szerződést a közbeszerzésekről szóló 2015. évi CXLIII. törvény (a továbbiakban: Kbt.) alapján lebonyolított közbeszerzési eljárás alapján kötik. </w:t>
      </w:r>
    </w:p>
    <w:p w14:paraId="15D9B63B" w14:textId="77777777" w:rsidR="005E5517" w:rsidRDefault="005E5517" w:rsidP="005E5517">
      <w:pPr>
        <w:pStyle w:val="Szvegtrzs"/>
        <w:keepLines/>
        <w:jc w:val="both"/>
        <w:outlineLvl w:val="0"/>
        <w:rPr>
          <w:bCs/>
          <w:smallCaps/>
        </w:rPr>
      </w:pPr>
    </w:p>
    <w:p w14:paraId="5C30BBB7" w14:textId="77777777" w:rsidR="005E5517" w:rsidRDefault="005E5517" w:rsidP="005E5517">
      <w:pPr>
        <w:pStyle w:val="Szvegtrzs"/>
        <w:keepLines/>
        <w:jc w:val="both"/>
        <w:outlineLvl w:val="0"/>
        <w:rPr>
          <w:b/>
          <w:smallCaps/>
        </w:rPr>
      </w:pPr>
      <w:r>
        <w:rPr>
          <w:b/>
          <w:smallCaps/>
        </w:rPr>
        <w:t>2./  Szerződés megkötésének feltételei</w:t>
      </w:r>
    </w:p>
    <w:p w14:paraId="549E43DB" w14:textId="77777777" w:rsidR="005E5517" w:rsidRDefault="005E5517" w:rsidP="005E5517">
      <w:pPr>
        <w:pStyle w:val="Szvegtrzs"/>
        <w:keepLines/>
        <w:tabs>
          <w:tab w:val="num" w:pos="900"/>
        </w:tabs>
        <w:jc w:val="both"/>
        <w:outlineLvl w:val="0"/>
        <w:rPr>
          <w:b/>
        </w:rPr>
      </w:pPr>
    </w:p>
    <w:p w14:paraId="569E035F" w14:textId="77777777" w:rsidR="005E5517" w:rsidRDefault="005E5517" w:rsidP="005E5517">
      <w:pPr>
        <w:pStyle w:val="Szvegtrzs"/>
        <w:keepLines/>
        <w:tabs>
          <w:tab w:val="num" w:pos="792"/>
          <w:tab w:val="num" w:pos="900"/>
        </w:tabs>
        <w:jc w:val="both"/>
        <w:outlineLvl w:val="0"/>
        <w:rPr>
          <w:b/>
        </w:rPr>
      </w:pPr>
      <w:r>
        <w:rPr>
          <w:b/>
        </w:rPr>
        <w:t xml:space="preserve">A Felek rögzítik, hogy a Megrendelő a Közbeszerzésekről szóló </w:t>
      </w:r>
      <w:r>
        <w:rPr>
          <w:b/>
          <w:bCs/>
        </w:rPr>
        <w:t>2015. évi CXLIII</w:t>
      </w:r>
      <w:r>
        <w:rPr>
          <w:b/>
        </w:rPr>
        <w:t>. törvény (a továbbiakban: "Kbt.") szerinti közbeszerzési eljárást (a továbbiakban: "Közbeszerzési eljárás") folytatott le a kivitelezést végző kiválasztása tárgyában.</w:t>
      </w:r>
    </w:p>
    <w:p w14:paraId="06F4330D" w14:textId="77777777" w:rsidR="005E5517" w:rsidRDefault="005E5517" w:rsidP="005E5517">
      <w:pPr>
        <w:pStyle w:val="Szvegtrzs"/>
        <w:keepLines/>
        <w:tabs>
          <w:tab w:val="num" w:pos="792"/>
          <w:tab w:val="num" w:pos="900"/>
        </w:tabs>
        <w:jc w:val="both"/>
        <w:outlineLvl w:val="0"/>
        <w:rPr>
          <w:b/>
        </w:rPr>
      </w:pPr>
      <w:r>
        <w:rPr>
          <w:b/>
        </w:rPr>
        <w:t>A Megrendelő a Közbeszerzési eljárás eredményét kihirdette azzal, hogy a Közbeszerzési eljárás nyertese a Vállalkozó, ezért a Felek a törvényes határidőn belül vállalkozási szerződést kötnek.</w:t>
      </w:r>
    </w:p>
    <w:p w14:paraId="61571D89" w14:textId="77777777" w:rsidR="005E5517" w:rsidRDefault="005E5517" w:rsidP="005E5517">
      <w:pPr>
        <w:pStyle w:val="Szvegtrzs"/>
        <w:keepLines/>
        <w:tabs>
          <w:tab w:val="num" w:pos="792"/>
          <w:tab w:val="num" w:pos="900"/>
        </w:tabs>
        <w:jc w:val="both"/>
        <w:outlineLvl w:val="0"/>
        <w:rPr>
          <w:b/>
        </w:rPr>
      </w:pPr>
      <w:r>
        <w:rPr>
          <w:b/>
        </w:rPr>
        <w:t>Jelen szerződés aláírásával a Vállalkozó kijelenti, hogy a szerződés megkötéséhez és teljesítéséhez szükséges valamennyi hatósági engedéllyel és képesítéssel (így különösen, de nem kizárólagosan a tevékenységi kör gyakorlásához szükséges engedéllyel) rendelkezik, illetve ilyen tagja, vagy alkalmazottja van. A Vállalkozó ezen kijelentése megalapozottságáért feltétel nélküli jogszavatosságot vállal.</w:t>
      </w:r>
    </w:p>
    <w:p w14:paraId="66150A3A" w14:textId="77777777" w:rsidR="005E5517" w:rsidRDefault="005E5517" w:rsidP="005E5517">
      <w:pPr>
        <w:pStyle w:val="Szvegtrzs"/>
        <w:keepLines/>
        <w:tabs>
          <w:tab w:val="num" w:pos="792"/>
          <w:tab w:val="num" w:pos="900"/>
        </w:tabs>
        <w:jc w:val="both"/>
        <w:outlineLvl w:val="0"/>
        <w:rPr>
          <w:b/>
        </w:rPr>
      </w:pPr>
      <w:r>
        <w:rPr>
          <w:b/>
        </w:rPr>
        <w:t>Jelen szerződés aláírásával a Megrendelő kijelenti, hogy a szerződés megkötésére jogosult. A Megrendelő ezen kijelentése megalapozottságáért feltétel nélküli jogszavatosságot vállal.</w:t>
      </w:r>
    </w:p>
    <w:p w14:paraId="50363DC4" w14:textId="77777777" w:rsidR="005E5517" w:rsidRDefault="005E5517" w:rsidP="005E5517">
      <w:pPr>
        <w:pStyle w:val="Szvegtrzs"/>
        <w:keepLines/>
        <w:tabs>
          <w:tab w:val="num" w:pos="792"/>
          <w:tab w:val="num" w:pos="900"/>
        </w:tabs>
        <w:jc w:val="both"/>
        <w:outlineLvl w:val="0"/>
        <w:rPr>
          <w:b/>
        </w:rPr>
      </w:pPr>
    </w:p>
    <w:p w14:paraId="4BEC7B38" w14:textId="77777777" w:rsidR="005E5517" w:rsidRDefault="005E5517" w:rsidP="005E5517">
      <w:pPr>
        <w:pStyle w:val="Szvegtrzs"/>
        <w:keepLines/>
        <w:jc w:val="both"/>
        <w:outlineLvl w:val="0"/>
        <w:rPr>
          <w:b/>
          <w:smallCaps/>
        </w:rPr>
      </w:pPr>
      <w:r>
        <w:rPr>
          <w:b/>
          <w:smallCaps/>
        </w:rPr>
        <w:t>3./ Szerződés tárgya</w:t>
      </w:r>
    </w:p>
    <w:p w14:paraId="4A3FE637" w14:textId="77777777" w:rsidR="005E5517" w:rsidRDefault="005E5517" w:rsidP="005E5517">
      <w:r>
        <w:t xml:space="preserve">3.1. A Megrendelő jelen szerződés 1. pontjára figyelemmel megrendeli, a Vállalkozó pedig elvállalja a </w:t>
      </w:r>
    </w:p>
    <w:p w14:paraId="106FA1C7" w14:textId="77777777" w:rsidR="005E5517" w:rsidRDefault="005E5517" w:rsidP="005E5517">
      <w:pPr>
        <w:rPr>
          <w:b/>
        </w:rPr>
      </w:pPr>
      <w:r>
        <w:rPr>
          <w:b/>
          <w:bCs/>
        </w:rPr>
        <w:t>Kilátó környezetrendezési munkái</w:t>
      </w:r>
      <w:r>
        <w:rPr>
          <w:b/>
        </w:rPr>
        <w:t xml:space="preserve"> építés kivitelezésének elvégzését.</w:t>
      </w:r>
    </w:p>
    <w:p w14:paraId="259E01F2" w14:textId="26A76E50" w:rsidR="005E5517" w:rsidRDefault="005E5517" w:rsidP="005E5517">
      <w:pPr>
        <w:pStyle w:val="Szvegtrzs"/>
        <w:keepLines/>
        <w:tabs>
          <w:tab w:val="num" w:pos="792"/>
          <w:tab w:val="num" w:pos="900"/>
        </w:tabs>
        <w:jc w:val="both"/>
        <w:outlineLvl w:val="0"/>
        <w:rPr>
          <w:b/>
        </w:rPr>
      </w:pPr>
      <w:r>
        <w:rPr>
          <w:b/>
        </w:rPr>
        <w:lastRenderedPageBreak/>
        <w:t xml:space="preserve">A kivitelezési munkák részletes műszaki tartalmát jelen szerződés mellékletét képező, közbeszerzési ajánlati felhívás és egyéb közbeszerzési dokumentumok, köztük a tervdokumentáció, az eljárás során keletkezett kiegészítő tájékoztatások (a továbbiakban együtt: "Közbeszerzési dokumentáció") továbbá a Vállalkozó ajánlata, különösen annak árazott költségvetése rögzítik. </w:t>
      </w:r>
    </w:p>
    <w:p w14:paraId="39BD72A9" w14:textId="77777777" w:rsidR="005E5517" w:rsidRDefault="005E5517" w:rsidP="005E5517">
      <w:r>
        <w:t>3.2. A Vállalkozó kötelezettséget vállal jelen szerződés tárgya szerinti munkák kiváló minőségben, jogszerű és rendeltetésszerű használatra alkalmas módon, a Közbeszerzési dokumentációban rögzítetteknek maradéktalanul megfelelően és szerződésszerűen (a továbbiakban együtt: "szerződésszerű") történő megvalósítására.</w:t>
      </w:r>
    </w:p>
    <w:p w14:paraId="33E49DC1" w14:textId="77777777" w:rsidR="005E5517" w:rsidRDefault="005E5517" w:rsidP="005E5517">
      <w:pPr>
        <w:pStyle w:val="Szvegtrzs"/>
        <w:keepLines/>
        <w:tabs>
          <w:tab w:val="num" w:pos="792"/>
          <w:tab w:val="num" w:pos="900"/>
        </w:tabs>
        <w:jc w:val="both"/>
        <w:outlineLvl w:val="0"/>
      </w:pPr>
      <w:r>
        <w:rPr>
          <w:b/>
        </w:rPr>
        <w:t>3.3. A Megrendelő kötelezettséget vállal a Vállalkozó által elvégzett jelen szerződésnek megfelelő szolgáltatás átvételére, és a vállalkozói díj jelen szerződés szerinti kifizetésére.</w:t>
      </w:r>
    </w:p>
    <w:p w14:paraId="6484BF37" w14:textId="77777777" w:rsidR="005E5517" w:rsidRDefault="005E5517" w:rsidP="005E5517">
      <w:pPr>
        <w:pStyle w:val="Szvegtrzs"/>
        <w:keepLines/>
        <w:tabs>
          <w:tab w:val="num" w:pos="792"/>
          <w:tab w:val="num" w:pos="900"/>
        </w:tabs>
        <w:jc w:val="both"/>
        <w:outlineLvl w:val="0"/>
        <w:rPr>
          <w:b/>
        </w:rPr>
      </w:pPr>
    </w:p>
    <w:p w14:paraId="53A89378" w14:textId="77777777" w:rsidR="005E5517" w:rsidRDefault="005E5517" w:rsidP="005E5517">
      <w:pPr>
        <w:pStyle w:val="Szvegtrzs"/>
        <w:keepLines/>
        <w:jc w:val="both"/>
        <w:outlineLvl w:val="0"/>
        <w:rPr>
          <w:b/>
          <w:smallCaps/>
        </w:rPr>
      </w:pPr>
      <w:r>
        <w:rPr>
          <w:b/>
          <w:smallCaps/>
        </w:rPr>
        <w:t>4./ a kiviteli tervdokumentáció és egyéb dokumentumok megismerése, a Felek nyilatkozatai</w:t>
      </w:r>
    </w:p>
    <w:p w14:paraId="052E516B" w14:textId="77777777" w:rsidR="005E5517" w:rsidRDefault="005E5517" w:rsidP="005E5517">
      <w:pPr>
        <w:pStyle w:val="Szvegtrzs"/>
        <w:keepLines/>
        <w:tabs>
          <w:tab w:val="num" w:pos="792"/>
          <w:tab w:val="num" w:pos="900"/>
        </w:tabs>
        <w:jc w:val="both"/>
        <w:outlineLvl w:val="0"/>
        <w:rPr>
          <w:b/>
        </w:rPr>
      </w:pPr>
      <w:r>
        <w:rPr>
          <w:b/>
        </w:rPr>
        <w:t>4.1. A Vállalkozó kijelenti, hogy jelen szerződés mellékletét képező építési engedélyt, kiviteli tervdokumentációt, valamint a Megrendelő által átadott egyéb közbeszerzési dokumentumokat, mint szakvállalat saját felelősségére a Közbeszerzési eljárás során, a közbeszerzés szabályai szerint felülvizsgálta, az azokban foglalt tényeket, előírásokat megismerte, a megvalósítási lehetőségeket ellenőrizte. A Vállalkozó kijelenti, hogy a Megrendelő által át nem adott, de a kivitelezési munka szerződésszerű teljesítéséhez szükséges további dokumentumok, információk megadását a Megrendelőtől a Közbeszerzési eljárás során, a közbeszerzés szabályai szerint kiegészítő tájékoztatás keretében megkérte, a kért dokumentumokat, információkat a Megrendelőtől megkapta, azokat jelen pont szerint megismerte, ellenőrizte. A Vállalkozó kijelenti továbbá, hogy az általa megtett észrevételekre, eltérési igényekre a Megrendelőtől a választ megkapta, és azt az ajánlattételi dokumentációban foglaltak szerint elfogadta.</w:t>
      </w:r>
    </w:p>
    <w:p w14:paraId="5CF61BC9" w14:textId="77777777" w:rsidR="005E5517" w:rsidRDefault="005E5517" w:rsidP="005E5517">
      <w:pPr>
        <w:pStyle w:val="Szvegtrzs"/>
        <w:keepLines/>
        <w:tabs>
          <w:tab w:val="num" w:pos="792"/>
          <w:tab w:val="num" w:pos="900"/>
        </w:tabs>
        <w:jc w:val="both"/>
        <w:outlineLvl w:val="0"/>
        <w:rPr>
          <w:b/>
        </w:rPr>
      </w:pPr>
      <w:r>
        <w:rPr>
          <w:b/>
        </w:rPr>
        <w:t xml:space="preserve">4.2. A Vállalkozó kijelenti, hogy a vállalkozása tárgyát képező helyszínt, építményeket megtekintette és a kivitelezés megvalósítására alkalmasnak találta. A Vállalkozó kijelenti továbbá, hogy a kivitelezési munkája eredményeként létrehozott, kialakított, átalakított építmények rendeltetésszerű használatra alkalmasak lesznek. </w:t>
      </w:r>
    </w:p>
    <w:p w14:paraId="6894C469" w14:textId="77777777" w:rsidR="005E5517" w:rsidRDefault="005E5517" w:rsidP="005E5517">
      <w:pPr>
        <w:pStyle w:val="Szvegtrzs"/>
        <w:keepLines/>
        <w:tabs>
          <w:tab w:val="num" w:pos="792"/>
          <w:tab w:val="num" w:pos="900"/>
        </w:tabs>
        <w:jc w:val="both"/>
        <w:outlineLvl w:val="0"/>
        <w:rPr>
          <w:b/>
        </w:rPr>
      </w:pPr>
      <w:r>
        <w:rPr>
          <w:b/>
        </w:rPr>
        <w:t>4.3. A Vállalkozó kijelenti, hogy az építési engedélyt és a terveket átvizsgálta. A szerződő felek megállapítják, hogy a jelen szerződés hatályba lépését követően a Vállalkozó viseli azokat a jogkövetkezményeket, amelyek a tervdokumentáció olyan hiányosságából adódnak, amelyet a Vállalkozónak a tőle elvárható szakmai gondosság mellett észlelnie kellett volna, de a szerződéskötést megelőzően nem jelzett.</w:t>
      </w:r>
    </w:p>
    <w:p w14:paraId="2E3FDA8B" w14:textId="77777777" w:rsidR="005E5517" w:rsidRDefault="005E5517" w:rsidP="005E5517">
      <w:pPr>
        <w:pStyle w:val="Szvegtrzs"/>
        <w:keepLines/>
        <w:tabs>
          <w:tab w:val="num" w:pos="792"/>
          <w:tab w:val="num" w:pos="900"/>
        </w:tabs>
        <w:jc w:val="both"/>
        <w:outlineLvl w:val="0"/>
        <w:rPr>
          <w:b/>
        </w:rPr>
      </w:pPr>
      <w:r>
        <w:rPr>
          <w:b/>
        </w:rPr>
        <w:t>4.4. A Felek rögzítik, hogy a kivitelezési munkák nem akadályozhatják a Megrendelő egyéb területeinek,  létesítményeinek zavartalan működését.</w:t>
      </w:r>
    </w:p>
    <w:p w14:paraId="62AFDDA3" w14:textId="77777777" w:rsidR="005E5517" w:rsidRDefault="005E5517" w:rsidP="005E5517">
      <w:pPr>
        <w:pStyle w:val="Szvegtrzs"/>
        <w:keepLines/>
        <w:jc w:val="both"/>
        <w:outlineLvl w:val="0"/>
        <w:rPr>
          <w:b/>
          <w:smallCaps/>
        </w:rPr>
      </w:pPr>
    </w:p>
    <w:p w14:paraId="0FD69993" w14:textId="77777777" w:rsidR="005E5517" w:rsidRDefault="005E5517" w:rsidP="005E5517">
      <w:pPr>
        <w:pStyle w:val="Szvegtrzs"/>
        <w:keepLines/>
        <w:jc w:val="both"/>
        <w:outlineLvl w:val="0"/>
        <w:rPr>
          <w:b/>
          <w:smallCaps/>
        </w:rPr>
      </w:pPr>
      <w:r>
        <w:rPr>
          <w:b/>
          <w:smallCaps/>
        </w:rPr>
        <w:t>5./ felek jogai és kötelezettségei</w:t>
      </w:r>
    </w:p>
    <w:p w14:paraId="36CE4A56" w14:textId="77777777" w:rsidR="005E5517" w:rsidRDefault="005E5517" w:rsidP="005E5517">
      <w:pPr>
        <w:pStyle w:val="Szvegtrzs"/>
        <w:keepLines/>
        <w:tabs>
          <w:tab w:val="num" w:pos="792"/>
          <w:tab w:val="num" w:pos="900"/>
        </w:tabs>
        <w:jc w:val="both"/>
        <w:outlineLvl w:val="0"/>
        <w:rPr>
          <w:b/>
        </w:rPr>
      </w:pPr>
    </w:p>
    <w:p w14:paraId="230685FB" w14:textId="77777777" w:rsidR="005E5517" w:rsidRDefault="005E5517" w:rsidP="005E5517">
      <w:pPr>
        <w:pStyle w:val="Szvegtrzs"/>
        <w:keepLines/>
        <w:tabs>
          <w:tab w:val="num" w:pos="792"/>
          <w:tab w:val="num" w:pos="900"/>
        </w:tabs>
        <w:jc w:val="both"/>
        <w:outlineLvl w:val="0"/>
        <w:rPr>
          <w:b/>
        </w:rPr>
      </w:pPr>
      <w:r>
        <w:rPr>
          <w:b/>
        </w:rPr>
        <w:t>Szerződéses kötelezettsége körében a Vállalkozó vállalja, hogy:</w:t>
      </w:r>
    </w:p>
    <w:p w14:paraId="4C4EC5A0" w14:textId="77777777" w:rsidR="005E5517" w:rsidRDefault="005E5517" w:rsidP="005E5517">
      <w:pPr>
        <w:pStyle w:val="Szvegtrzs"/>
        <w:keepLines/>
        <w:jc w:val="both"/>
        <w:outlineLvl w:val="0"/>
        <w:rPr>
          <w:b/>
        </w:rPr>
      </w:pPr>
      <w:r>
        <w:rPr>
          <w:b/>
        </w:rPr>
        <w:t>5.1. a kivitelezés során végzett munkákra vonatkozó, érvényben lévő jogszabályi és hatósági (így különösen, de nem kizárólagosan az építéshatósági, munkavédelmi, környezetvédelmi, biztonságtechnikai, vagyonvédelmi és tűzvédelmi), valamint Megrendelő működését rögzítő előírásokat maradéktalanul betartja, és az általa igénybevett közreműködőkkel (alvállalkozókkal) maradéktalanul betartatja. Ezek be nem tartásából eredő károkat a Vállalkozó a Megrendelőre nem háríthatja át, a károkért a Vállalkozó feltétlen és korlátlan felelősséget vállal;</w:t>
      </w:r>
    </w:p>
    <w:p w14:paraId="050063FE" w14:textId="77777777" w:rsidR="005E5517" w:rsidRDefault="005E5517" w:rsidP="005E5517">
      <w:pPr>
        <w:pStyle w:val="Szvegtrzs"/>
        <w:keepLines/>
        <w:jc w:val="both"/>
        <w:outlineLvl w:val="0"/>
        <w:rPr>
          <w:b/>
        </w:rPr>
      </w:pPr>
      <w:r>
        <w:rPr>
          <w:b/>
        </w:rPr>
        <w:t>5.2. jelen szerződés teljesítése során felmerülő költségeit (különösen, de nem kizárólagosan anyagok, alkatrészek, berendezések, technológiák, az eredmény elérése érdekében tett szükséges egyéb ráfordítások) teljes körűen saját maga előlegezi és viseli, felelősséget vállal a munka gazdaságos és gyors befejezéséért;</w:t>
      </w:r>
    </w:p>
    <w:p w14:paraId="7B08CB15" w14:textId="77777777" w:rsidR="005E5517" w:rsidRDefault="005E5517" w:rsidP="005E5517">
      <w:pPr>
        <w:pStyle w:val="Szvegtrzs"/>
        <w:keepLines/>
        <w:jc w:val="both"/>
        <w:outlineLvl w:val="0"/>
        <w:rPr>
          <w:b/>
        </w:rPr>
      </w:pPr>
      <w:r>
        <w:rPr>
          <w:b/>
        </w:rPr>
        <w:t>5.3. a kivitelezés során csak a hatályos jogszabályokban és szabványokban előírt minősítéssel rendelkező, új anyagokat, alkatrészeket, berendezéseket, technológiákat használ fel. Ennek teljesítéséért a Vállalkozó feltétlen és korlátlan szavatosságot vállal;</w:t>
      </w:r>
    </w:p>
    <w:p w14:paraId="1B63CD3B" w14:textId="77777777" w:rsidR="005E5517" w:rsidRDefault="005E5517" w:rsidP="005E5517">
      <w:pPr>
        <w:pStyle w:val="Szvegtrzs"/>
        <w:keepLines/>
        <w:jc w:val="both"/>
        <w:outlineLvl w:val="0"/>
        <w:rPr>
          <w:b/>
        </w:rPr>
      </w:pPr>
      <w:r>
        <w:rPr>
          <w:b/>
        </w:rPr>
        <w:t>5.4. ha a kiviteli tervdokumentációban kiírt anyagokat – az időben való megrendelés igazolása mellett – a szükséges határidőben nem tudja beszerezni, azokat a Megrendelő előzetes, kifejezett, írásos hozzájárulása után időben beszerezhető, azonos, vagy Megrendelő számára kedvezőbb műszaki paraméterű és használati értékű más anyaggal helyettesíti. A Vállalkozó az anyagváltozás miatti többletköltséget a Megrendelőre nem háríthatja át. A Vállalkozó ebben az esetben is csak új anyagokat és berendezéseket építhet be;</w:t>
      </w:r>
    </w:p>
    <w:p w14:paraId="5EC519C9" w14:textId="77777777" w:rsidR="005E5517" w:rsidRDefault="005E5517" w:rsidP="005E5517">
      <w:pPr>
        <w:pStyle w:val="Szvegtrzs"/>
        <w:keepLines/>
        <w:jc w:val="both"/>
        <w:outlineLvl w:val="0"/>
        <w:rPr>
          <w:b/>
        </w:rPr>
      </w:pPr>
      <w:r>
        <w:rPr>
          <w:b/>
        </w:rPr>
        <w:lastRenderedPageBreak/>
        <w:t xml:space="preserve">5.5. a munkaterületet saját költségén a kivitelezés teljes időtartamára a járókelők biztonságos távoltartására alkalmas módon körülkeríti, folyamatos őrzését biztosítja, az építési terület megfelelő tisztántartásáról, a por- és zajterhelés minimalizálásáról gondoskodik, a dolgozók higiéniai követelményeinek ellátását biztosítja. Ennek be nem tartásából eredő akár a Megrendelőnél, akár a Vállalkozónál, akár harmadik személynél felmerülő károkat a Megrendelőre nem háríthatja át, az ebből eredő károkért a Vállalkozó feltétlen és korlátlan felelősséget vállal. </w:t>
      </w:r>
    </w:p>
    <w:p w14:paraId="4A7B2D8E" w14:textId="77777777" w:rsidR="005E5517" w:rsidRDefault="005E5517" w:rsidP="005E5517">
      <w:pPr>
        <w:pStyle w:val="Szvegtrzs"/>
        <w:keepLines/>
        <w:jc w:val="both"/>
        <w:outlineLvl w:val="0"/>
        <w:rPr>
          <w:b/>
        </w:rPr>
      </w:pPr>
      <w:r>
        <w:rPr>
          <w:b/>
        </w:rPr>
        <w:t>5.6. biztosítja, hogy az építési munkaterületen csak olyan személyek tartózkodjanak, akik a vállalkozói nyilvántartásban szerepelnek, illetve erre jogosultsággal rendelkeznek, és az építési napló által igazoltan részt vesznek a napi munkában, annak ellenőrzésében és irányításában.</w:t>
      </w:r>
    </w:p>
    <w:p w14:paraId="728F6BE3" w14:textId="77777777" w:rsidR="005E5517" w:rsidRDefault="005E5517" w:rsidP="005E5517">
      <w:pPr>
        <w:pStyle w:val="Szvegtrzs"/>
        <w:keepLines/>
        <w:jc w:val="both"/>
        <w:outlineLvl w:val="0"/>
        <w:rPr>
          <w:b/>
        </w:rPr>
      </w:pPr>
      <w:r>
        <w:rPr>
          <w:b/>
        </w:rPr>
        <w:t xml:space="preserve">5.7. Vállalkozó az alábbiakat is vállalja: </w:t>
      </w:r>
    </w:p>
    <w:p w14:paraId="032AD25D" w14:textId="77777777" w:rsidR="005E5517" w:rsidRDefault="005E5517" w:rsidP="005E5517">
      <w:pPr>
        <w:pStyle w:val="Listaszerbekezds1"/>
        <w:numPr>
          <w:ilvl w:val="0"/>
          <w:numId w:val="43"/>
        </w:numPr>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A beépítésre kerülő anyagok helyszíni készletezésének minimalizálása</w:t>
      </w:r>
    </w:p>
    <w:p w14:paraId="1CD4E6AB" w14:textId="77777777" w:rsidR="005E5517" w:rsidRDefault="005E5517" w:rsidP="005E5517">
      <w:pPr>
        <w:pStyle w:val="Listaszerbekezds"/>
        <w:numPr>
          <w:ilvl w:val="0"/>
          <w:numId w:val="43"/>
        </w:numPr>
        <w:spacing w:after="0" w:line="240" w:lineRule="auto"/>
        <w:ind w:left="0" w:firstLine="0"/>
        <w:contextualSpacing w:val="0"/>
        <w:jc w:val="both"/>
        <w:rPr>
          <w:rFonts w:ascii="Times New Roman" w:hAnsi="Times New Roman"/>
          <w:sz w:val="20"/>
          <w:szCs w:val="20"/>
        </w:rPr>
      </w:pPr>
      <w:r>
        <w:rPr>
          <w:rFonts w:ascii="Times New Roman" w:hAnsi="Times New Roman"/>
          <w:sz w:val="20"/>
          <w:szCs w:val="20"/>
        </w:rPr>
        <w:t>Az igénybe venni kívánt utak használatának engedélyeztetése</w:t>
      </w:r>
    </w:p>
    <w:p w14:paraId="2EA20065" w14:textId="77777777" w:rsidR="005E5517" w:rsidRDefault="005E5517" w:rsidP="005E5517">
      <w:pPr>
        <w:pStyle w:val="Listaszerbekezds"/>
        <w:spacing w:after="0" w:line="240" w:lineRule="auto"/>
        <w:ind w:left="0"/>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ab/>
        <w:t>A munkakezdés előtti állapotrögzítést dokumentálni kell.</w:t>
      </w:r>
    </w:p>
    <w:p w14:paraId="17F5FE1B" w14:textId="77777777" w:rsidR="005E5517" w:rsidRDefault="005E5517" w:rsidP="005E5517">
      <w:pPr>
        <w:pStyle w:val="Listaszerbekezds"/>
        <w:spacing w:after="0" w:line="240" w:lineRule="auto"/>
        <w:ind w:left="705" w:hanging="705"/>
        <w:jc w:val="both"/>
        <w:rPr>
          <w:rFonts w:ascii="Times New Roman" w:hAnsi="Times New Roman"/>
          <w:b/>
          <w:sz w:val="20"/>
          <w:szCs w:val="20"/>
        </w:rPr>
      </w:pPr>
    </w:p>
    <w:p w14:paraId="53221C5D" w14:textId="77777777" w:rsidR="005E5517" w:rsidRDefault="005E5517" w:rsidP="005E5517">
      <w:pPr>
        <w:pStyle w:val="Szvegtrzs"/>
        <w:keepLines/>
        <w:jc w:val="both"/>
        <w:outlineLvl w:val="0"/>
        <w:rPr>
          <w:b/>
        </w:rPr>
      </w:pPr>
      <w:r>
        <w:rPr>
          <w:b/>
        </w:rPr>
        <w:t>5.8. Vállalkozó a szerződés tárgyát képező feladat elvégzésével érintett létesítményt, valamint az építési területet kizárólag a vállalkozási szerződésben meghatározott feladat elvégzésére használhatja és az épületben, építési területen nem végezhet semmilyen olyan tevékenységet, amely a szerződése teljesítéséhez nem szükséges, vagy hasznos, vagy amely tevékenység más munkával kapcsolatos, beleértve korlátozás nélkül bármely más harmadik fél részére folytatott tevékenységet.</w:t>
      </w:r>
    </w:p>
    <w:p w14:paraId="5EA6EB5C" w14:textId="77777777" w:rsidR="005E5517" w:rsidRDefault="005E5517" w:rsidP="005E5517">
      <w:pPr>
        <w:pStyle w:val="Szvegtrzs"/>
        <w:keepLines/>
        <w:jc w:val="both"/>
        <w:outlineLvl w:val="0"/>
        <w:rPr>
          <w:b/>
        </w:rPr>
      </w:pPr>
      <w:r>
        <w:rPr>
          <w:b/>
        </w:rPr>
        <w:t>5.9. minimalizálja a beépítésre kerülő anyagok helyszíni készletezését;</w:t>
      </w:r>
    </w:p>
    <w:p w14:paraId="449FFE84" w14:textId="77777777" w:rsidR="005E5517" w:rsidRDefault="005E5517" w:rsidP="005E5517">
      <w:pPr>
        <w:pStyle w:val="Szvegtrzs"/>
        <w:keepLines/>
        <w:jc w:val="both"/>
        <w:outlineLvl w:val="0"/>
        <w:rPr>
          <w:b/>
        </w:rPr>
      </w:pPr>
      <w:r>
        <w:rPr>
          <w:b/>
        </w:rPr>
        <w:t>5.10. a munkakezdés előtti állapotot fényképes, ill. videó felvétellel dokumentálja (különös tekintettel a kivitelezéssel érintett, illetve szomszédos épületek, létesítmények, műtárgyak, utak és közművek vonatkozásában);</w:t>
      </w:r>
    </w:p>
    <w:p w14:paraId="48F3DC7A" w14:textId="77777777" w:rsidR="005E5517" w:rsidRDefault="005E5517" w:rsidP="005E5517">
      <w:pPr>
        <w:pStyle w:val="Szvegtrzs"/>
        <w:keepLines/>
        <w:jc w:val="both"/>
        <w:outlineLvl w:val="0"/>
        <w:rPr>
          <w:b/>
        </w:rPr>
      </w:pPr>
      <w:r>
        <w:rPr>
          <w:b/>
        </w:rPr>
        <w:t>5.11. a kivitelezési munkákhoz szükséges szerszámokat, kisgépeket a munkája elvégzéséhez biztosítja. A gépek kezelőinek rendelkezniük kell az adott gép működtetéséhez előírt jogosítvánnyal. Ennek hiányából eredő teljes felelősség a Vállalkozót terheli. Vállalkozó munkavégzéskor olyan gépeket köteles üzemeltetni, melyek a rendeletekben előírt zajkibocsátási határértéket nem haladják meg, a munkavédelmi előírásoknak megfelelnek.</w:t>
      </w:r>
    </w:p>
    <w:p w14:paraId="4E5E1BF2" w14:textId="77777777" w:rsidR="005E5517" w:rsidRDefault="005E5517" w:rsidP="005E5517">
      <w:pPr>
        <w:pStyle w:val="Szvegtrzs"/>
        <w:keepLines/>
        <w:jc w:val="both"/>
        <w:outlineLvl w:val="0"/>
        <w:rPr>
          <w:b/>
        </w:rPr>
      </w:pPr>
      <w:r>
        <w:rPr>
          <w:b/>
        </w:rPr>
        <w:t xml:space="preserve">5.12. a munkáit úgy végezi, hogy az a környezet számára minél kisebb zajterhelést vagy egyéb kellemetlenséget okozzon. Zajjal járó munkákat csak a zajkibocsátási határértéken belül, továbbá a környezeti zaj és rezgés elleni védelem egyes szabályairól szóló 284/2007.(X.29.) Korm. rendeletben és a környezeti zaj- és rezgésterhelési határértékek megállapításáról szóló 27/2008. (XII. 3.) KvVM-EüM együttes rendeletben meghatározottak betartásával végezhet. </w:t>
      </w:r>
    </w:p>
    <w:p w14:paraId="0B62F4C6" w14:textId="77777777" w:rsidR="005E5517" w:rsidRDefault="005E5517" w:rsidP="005E5517">
      <w:pPr>
        <w:pStyle w:val="Szvegtrzsbehzssal"/>
        <w:spacing w:after="0"/>
        <w:ind w:left="0"/>
        <w:jc w:val="both"/>
        <w:rPr>
          <w:sz w:val="20"/>
          <w:szCs w:val="20"/>
        </w:rPr>
      </w:pPr>
      <w:r>
        <w:rPr>
          <w:sz w:val="20"/>
          <w:szCs w:val="20"/>
        </w:rPr>
        <w:t>5.13. a sitt, építési és egyéb törmelék napi elszállítását, a „szóródó” anyagok kaloda közötti tárolását és szükség szerinti letakarását, az építési terület környékének állandó és folyamatos tisztántartását, valamint a közterületi burkolat fóliás takarását az építési munkálatok ideje alatt.</w:t>
      </w:r>
    </w:p>
    <w:p w14:paraId="6E550BF2" w14:textId="77777777" w:rsidR="005E5517" w:rsidRDefault="005E5517" w:rsidP="005E5517">
      <w:pPr>
        <w:pStyle w:val="Szvegtrzsbehzssal"/>
        <w:spacing w:after="0"/>
        <w:ind w:left="0"/>
        <w:jc w:val="both"/>
        <w:rPr>
          <w:sz w:val="20"/>
          <w:szCs w:val="20"/>
        </w:rPr>
      </w:pPr>
      <w:r>
        <w:rPr>
          <w:sz w:val="20"/>
          <w:szCs w:val="20"/>
        </w:rPr>
        <w:t>5.14. a munkavégzés időtartamára olyan porvédő eszközöket alkalmaz, amelyek a por terjedése által okozott kellemetlenségeket minimalizálják.</w:t>
      </w:r>
    </w:p>
    <w:p w14:paraId="4FB82FB6" w14:textId="77777777" w:rsidR="005E5517" w:rsidRDefault="005E5517" w:rsidP="005E5517">
      <w:pPr>
        <w:pStyle w:val="Szvegtrzs"/>
        <w:keepLines/>
        <w:jc w:val="both"/>
        <w:outlineLvl w:val="0"/>
      </w:pPr>
      <w:r>
        <w:rPr>
          <w:b/>
        </w:rPr>
        <w:t>5.15.</w:t>
      </w:r>
      <w:r>
        <w:rPr>
          <w:b/>
        </w:rPr>
        <w:tab/>
        <w:t>a munkavégzés során fokozott figyelmet fordít a személyek testi épségére, a megfelelő védőtávolságok betartására és betartatására (anyagtárolás, közlekedési útvonalak stb.); folyamatosan gondoskodik a munkaterület zártságáról. Ezek elmaradása esetén a műszaki ellenőrnek jogában áll a hiányosság megszüntetéséig az építkezést leállítani. Az így kieső idő az építkezés határidőit nem befolyásolhatja;</w:t>
      </w:r>
    </w:p>
    <w:p w14:paraId="680B2910" w14:textId="77777777" w:rsidR="005E5517" w:rsidRDefault="005E5517" w:rsidP="005E5517">
      <w:pPr>
        <w:pStyle w:val="Szvegtrzs"/>
        <w:keepLines/>
        <w:jc w:val="both"/>
        <w:outlineLvl w:val="0"/>
        <w:rPr>
          <w:b/>
        </w:rPr>
      </w:pPr>
      <w:r>
        <w:rPr>
          <w:b/>
        </w:rPr>
        <w:t>5.16. az építés során már meglévő, illetve előkerülő természeti, kulturális örökségi, építészeti értékeket megőrzi;</w:t>
      </w:r>
    </w:p>
    <w:p w14:paraId="0F3343C0" w14:textId="77777777" w:rsidR="005E5517" w:rsidRDefault="005E5517" w:rsidP="005E5517">
      <w:pPr>
        <w:pStyle w:val="Szvegtrzs"/>
        <w:keepLines/>
        <w:jc w:val="both"/>
        <w:outlineLvl w:val="0"/>
        <w:rPr>
          <w:b/>
          <w:lang w:val="x-none"/>
        </w:rPr>
      </w:pPr>
      <w:r>
        <w:rPr>
          <w:b/>
        </w:rPr>
        <w:t>5.17. Vállalkozó az átadás-átvételi eljárás keretében köteles a műszaki megvalósulási dokumentációt átadni Megrendelő részére;</w:t>
      </w:r>
    </w:p>
    <w:p w14:paraId="3CBAD6AC" w14:textId="77777777" w:rsidR="005E5517" w:rsidRDefault="005E5517" w:rsidP="005E5517">
      <w:pPr>
        <w:pStyle w:val="Szvegtrzs"/>
        <w:keepLines/>
        <w:jc w:val="both"/>
        <w:outlineLvl w:val="0"/>
        <w:rPr>
          <w:b/>
        </w:rPr>
      </w:pPr>
      <w:r>
        <w:rPr>
          <w:b/>
        </w:rPr>
        <w:t>5.18. A Vállalkozó által készített pénzügyi és műszaki ütemterv a jelen szerződés melléklete. Amennyiben az ütemterv módosítása szükséges, azt legalább egy héttel korábban köteles Vállalkozó kooperációs egyeztetésen jelezni.</w:t>
      </w:r>
    </w:p>
    <w:p w14:paraId="66CA479E" w14:textId="77777777" w:rsidR="005E5517" w:rsidRDefault="005E5517" w:rsidP="005E5517">
      <w:pPr>
        <w:pStyle w:val="Szvegtrzs"/>
        <w:keepLines/>
        <w:jc w:val="both"/>
        <w:outlineLvl w:val="0"/>
        <w:rPr>
          <w:b/>
        </w:rPr>
      </w:pPr>
      <w:r>
        <w:rPr>
          <w:b/>
        </w:rPr>
        <w:t>5.19. A kivitelezési teljesítési határidőt megelőzően Vállalkozó köteles a műszaki átadás-átvételi eljárás lefolytatását lehetővé tenni.</w:t>
      </w:r>
    </w:p>
    <w:p w14:paraId="792A6F02" w14:textId="77777777" w:rsidR="005E5517" w:rsidRDefault="005E5517" w:rsidP="005E5517">
      <w:pPr>
        <w:pStyle w:val="Szvegtrzs"/>
        <w:keepLines/>
        <w:jc w:val="both"/>
        <w:outlineLvl w:val="0"/>
        <w:rPr>
          <w:b/>
          <w:lang w:val="x-none"/>
        </w:rPr>
      </w:pPr>
      <w:r>
        <w:rPr>
          <w:b/>
        </w:rPr>
        <w:lastRenderedPageBreak/>
        <w:t>5.20. a kivitelezés megkezdésekor a 191/2009. (IX. 15.) Korm. rendelet 5. § (6) bekezdésének megfelelő kb. 1m2  méretű építési táblát helyez el, és azon a hivatkozott jogszabályban meghatározott adatokat feltünteti. Ennek be nem tartásából eredő károkat a Megrendelőre nem háríthatja át, a károkért a Vállalkozó feltétlen és korlátlan felelősséget vállal;</w:t>
      </w:r>
    </w:p>
    <w:p w14:paraId="6BF18E2B" w14:textId="77777777" w:rsidR="005E5517" w:rsidRDefault="005E5517" w:rsidP="005E5517">
      <w:pPr>
        <w:pStyle w:val="Szvegtrzs"/>
        <w:keepLines/>
        <w:jc w:val="both"/>
        <w:outlineLvl w:val="0"/>
        <w:rPr>
          <w:b/>
        </w:rPr>
      </w:pPr>
      <w:r>
        <w:rPr>
          <w:b/>
        </w:rPr>
        <w:t>5.21. a kivitelezést érintően a Megrendelőt terhelő tájékoztatási kötelezettségek teljesítése során a Megrendelővel együttműködik;</w:t>
      </w:r>
    </w:p>
    <w:p w14:paraId="2CE7FDEF" w14:textId="77777777" w:rsidR="005E5517" w:rsidRDefault="005E5517" w:rsidP="005E5517">
      <w:pPr>
        <w:pStyle w:val="Szvegtrzs"/>
        <w:keepLines/>
        <w:jc w:val="both"/>
        <w:outlineLvl w:val="0"/>
        <w:rPr>
          <w:b/>
        </w:rPr>
      </w:pPr>
      <w:r>
        <w:rPr>
          <w:b/>
        </w:rPr>
        <w:t xml:space="preserve">5.22. a kivitelezés teljes időtartama alatt felvonulási (ideiglenes) energiát és a közműcsatlakozásokat és azok mérőit biztosítja: az ideiglenes energia szükség szerinti kiépítése és szükség szerinti elbontása és a fogyasztás díja a Vállalkozót terheli. Vállalkozó a fogyasztás ellenértékét megfizeti Megrendelőnek, illetőleg a szolgáltatónak. </w:t>
      </w:r>
    </w:p>
    <w:p w14:paraId="5B058C78" w14:textId="77777777" w:rsidR="005E5517" w:rsidRDefault="005E5517" w:rsidP="005E5517">
      <w:pPr>
        <w:pStyle w:val="Szvegtrzs"/>
        <w:keepLines/>
        <w:jc w:val="both"/>
        <w:outlineLvl w:val="0"/>
        <w:rPr>
          <w:b/>
        </w:rPr>
      </w:pPr>
      <w:r>
        <w:rPr>
          <w:b/>
        </w:rPr>
        <w:t>5.23. az építési munkaterületen keletkezett építési-bontási hulladék mennyiségét és fajtáját folyamatosan vezeti az építési naplóban,</w:t>
      </w:r>
      <w:r>
        <w:t xml:space="preserve"> </w:t>
      </w:r>
      <w:r>
        <w:rPr>
          <w:b/>
        </w:rPr>
        <w:t>a kivitelezés során keletkező mindennemű hulladékot a munkaterületről, saját költségen elszállítja vagy elszállíttatja, elhelyezi, a hulladékok elhelyezésének adminisztrációját a hatályos jogszabályi rendelkezések és hatósági előírások szerint elvégzi. Ezek be nem tartásából eredő károkat a Vállalkozó a Megrendelőre nem háríthatja át, a károkért a Vállalkozó feltétlen és korlátlan felelősséget vállal;</w:t>
      </w:r>
    </w:p>
    <w:p w14:paraId="7EEABED7" w14:textId="77777777" w:rsidR="005E5517" w:rsidRDefault="005E5517" w:rsidP="005E5517">
      <w:pPr>
        <w:pStyle w:val="Szvegtrzs"/>
        <w:keepLines/>
        <w:jc w:val="both"/>
        <w:outlineLvl w:val="0"/>
        <w:rPr>
          <w:b/>
        </w:rPr>
      </w:pPr>
      <w:r>
        <w:rPr>
          <w:b/>
        </w:rPr>
        <w:t>5.24. az eltakarásra kerülő munkákról a Megrendelőt előzetesen, az eltakarás előtt legalább három munkanappal értesíti, a figyelmeztetési kötelezettség elmulasztásából eredő mindennemű kár Vállalkozót terheli. Megrendelő utólag is kérheti az eltakarásra került szerkezetek, részek visszabontását a Vállalkozó költségére, amennyiben Vállalkozó az eltakarásról nem értesítette határidőben;</w:t>
      </w:r>
    </w:p>
    <w:p w14:paraId="0EA849DA" w14:textId="77777777" w:rsidR="005E5517" w:rsidRDefault="005E5517" w:rsidP="005E5517">
      <w:pPr>
        <w:pStyle w:val="Szvegtrzs"/>
        <w:keepLines/>
        <w:jc w:val="both"/>
        <w:outlineLvl w:val="0"/>
        <w:rPr>
          <w:b/>
        </w:rPr>
      </w:pPr>
      <w:r>
        <w:rPr>
          <w:b/>
        </w:rPr>
        <w:t>5.25. a Megrendelőt minden olyan körülményről haladéktalanul értesíti, amely a kivitelezés eredményességét vagy kellő időre való elvégzését veszélyezteti, vagy akadályozza; értve ezen a különböző hatósági előírások, szabványok szerződés teljesítése során történő megváltozását is. Az értesítés elmulasztásából eredő kárért a Vállalkozó feltétlen és korlátlan felelősséget vállal;</w:t>
      </w:r>
    </w:p>
    <w:p w14:paraId="6925DA87" w14:textId="77777777" w:rsidR="005E5517" w:rsidRDefault="005E5517" w:rsidP="005E5517">
      <w:pPr>
        <w:pStyle w:val="Szvegtrzs"/>
        <w:keepLines/>
        <w:jc w:val="both"/>
        <w:outlineLvl w:val="0"/>
        <w:rPr>
          <w:b/>
        </w:rPr>
      </w:pPr>
      <w:r>
        <w:rPr>
          <w:b/>
        </w:rPr>
        <w:t>5.26. a kivitelezés befejeztével a munkavégzéshez igénybe vett, a Vállalkozó által a jelen szerződés keretében épített és átalakított építményeken kívüli területeket, létesítményeket a munkaterület átvétele előtti állapotnak megfelelően helyreállítja, így különösen, de nem kizárólagosan elvégzi az utak, járdák, parkok, parkolók, közművek és növényzet eredeti állapotának helyreállítását;</w:t>
      </w:r>
    </w:p>
    <w:p w14:paraId="6C3D5EEE" w14:textId="77777777" w:rsidR="005E5517" w:rsidRDefault="005E5517" w:rsidP="005E5517">
      <w:pPr>
        <w:pStyle w:val="Szvegtrzs"/>
        <w:keepLines/>
        <w:jc w:val="both"/>
        <w:outlineLvl w:val="0"/>
        <w:rPr>
          <w:b/>
        </w:rPr>
      </w:pPr>
      <w:r>
        <w:rPr>
          <w:b/>
        </w:rPr>
        <w:t>5.27. a kivitelezés teljesítése során felmerülő, külső, elháríthatatlan okból előre nem látható, így a Közbeszerzési eljárás során nem jelzett, a tervdokumentációtól való eltérési igény(eke)t a Megrendelő kapcsolattartójának és műszaki ellenőrének egyidejűleg nyolc napon belül jelzi, és az ilyen munkákat Megrendelő előzetes, írásos jóváhagyása és szükség szerint írásbeli szerződés módosítás nélkül el nem végezheti, mely jóváhagyás megadásáról, vagy megtagadásáról Megrendelő 3 munkanapon belül nyilatkozni köteles;</w:t>
      </w:r>
    </w:p>
    <w:p w14:paraId="096FD443" w14:textId="77777777" w:rsidR="005E5517" w:rsidRDefault="005E5517" w:rsidP="005E5517">
      <w:pPr>
        <w:pStyle w:val="Szvegtrzs"/>
        <w:keepLines/>
        <w:jc w:val="both"/>
        <w:outlineLvl w:val="0"/>
        <w:rPr>
          <w:b/>
        </w:rPr>
      </w:pPr>
      <w:r>
        <w:rPr>
          <w:b/>
        </w:rPr>
        <w:t>5.28. a kivitelezés során jogszabály és jelen szerződés szerint e-építési naplót vezet;</w:t>
      </w:r>
    </w:p>
    <w:p w14:paraId="222ED54D" w14:textId="77777777" w:rsidR="005E5517" w:rsidRDefault="005E5517" w:rsidP="005E5517">
      <w:pPr>
        <w:pStyle w:val="Szvegtrzs"/>
        <w:keepLines/>
        <w:jc w:val="both"/>
        <w:outlineLvl w:val="0"/>
        <w:rPr>
          <w:b/>
        </w:rPr>
      </w:pPr>
      <w:r>
        <w:rPr>
          <w:b/>
        </w:rPr>
        <w:t xml:space="preserve">5.29. Az építési napló vezetésével kapcsolatos valamennyi, rá vonatkozó költséget a Vállalkozó viseli. </w:t>
      </w:r>
    </w:p>
    <w:p w14:paraId="79B99EF8" w14:textId="77777777" w:rsidR="005E5517" w:rsidRDefault="005E5517" w:rsidP="005E5517">
      <w:pPr>
        <w:pStyle w:val="Szvegtrzs"/>
        <w:keepLines/>
        <w:jc w:val="both"/>
        <w:outlineLvl w:val="0"/>
        <w:rPr>
          <w:b/>
        </w:rPr>
      </w:pPr>
      <w:r>
        <w:rPr>
          <w:b/>
        </w:rPr>
        <w:t>5.30. a kivitelezés során végzett munkák ellenőrzését a Megrendelő kapcsolattartója illetve műszaki ellenőre részére bármikor, előzetes értesítés nélkül munkaidőben biztosítja;</w:t>
      </w:r>
    </w:p>
    <w:p w14:paraId="6114928B" w14:textId="77777777" w:rsidR="005E5517" w:rsidRDefault="005E5517" w:rsidP="005E5517">
      <w:pPr>
        <w:pStyle w:val="Szvegtrzs"/>
        <w:keepLines/>
        <w:jc w:val="both"/>
        <w:outlineLvl w:val="0"/>
        <w:rPr>
          <w:b/>
          <w:lang w:val="x-none"/>
        </w:rPr>
      </w:pPr>
      <w:r>
        <w:rPr>
          <w:b/>
        </w:rPr>
        <w:t>5.31. Megrendelővel együttműködik a hatályos jogszabályok által előírt megfelelő ellenőrzés, nyomon követés, jelentéskészítések érdekében;</w:t>
      </w:r>
    </w:p>
    <w:p w14:paraId="6D46C179" w14:textId="77777777" w:rsidR="005E5517" w:rsidRDefault="005E5517" w:rsidP="005E5517">
      <w:pPr>
        <w:pStyle w:val="Szvegtrzs"/>
        <w:keepLines/>
        <w:jc w:val="both"/>
        <w:outlineLvl w:val="0"/>
        <w:rPr>
          <w:b/>
        </w:rPr>
      </w:pPr>
      <w:r>
        <w:rPr>
          <w:b/>
        </w:rPr>
        <w:t>5.32. -</w:t>
      </w:r>
    </w:p>
    <w:p w14:paraId="4E793D23" w14:textId="77777777" w:rsidR="005E5517" w:rsidRDefault="005E5517" w:rsidP="005E5517">
      <w:pPr>
        <w:pStyle w:val="Szvegtrzs"/>
        <w:keepLines/>
        <w:jc w:val="both"/>
        <w:outlineLvl w:val="0"/>
        <w:rPr>
          <w:b/>
        </w:rPr>
      </w:pPr>
      <w:r>
        <w:rPr>
          <w:b/>
        </w:rPr>
        <w:t>5.33. Vállalkozó a helyszíni kivitelezési munkái végzéséhez szükséges közműszolgáltatói és egyéb engedélyeket, hozzájárulásokat, egyéb nyilatkozatokat beszerzi és a 191/2009. (IX. 15.) Korm. rendelet 33. § (1) és (3) bekezdése szerint Megrendelő rendelkezésére bocsátja, valamint az ezzel kapcsolatos költségeket viseli.</w:t>
      </w:r>
    </w:p>
    <w:p w14:paraId="1C2B3D10" w14:textId="77777777" w:rsidR="005E5517" w:rsidRDefault="005E5517" w:rsidP="005E5517">
      <w:pPr>
        <w:pStyle w:val="Szvegtrzs"/>
        <w:keepLines/>
        <w:jc w:val="both"/>
        <w:outlineLvl w:val="0"/>
        <w:rPr>
          <w:b/>
        </w:rPr>
      </w:pPr>
      <w:r>
        <w:rPr>
          <w:b/>
        </w:rPr>
        <w:t>5.34. A Vállalkozó a Polgári Törvénykönyvről szóló 2013. évi V. törvény (a továbbiakban: Ptk.) szerinti felelősséget vállal arra, hogy a kivitelezés végzése során a kivitelezés végzésével közvetlen összefüggésben bekövetkező esetleges káreseményeket haladéktalanul jelzi a Megrendelő felé, és a káresemény következtében a kivitelezéssel érintett építmények, vagy azok berendezései, területe – ide értve a telekhatárokon kívül eső létesítményeket is – tekintetében felmerülő károkat a Megrendelő, illetőleg, ha a károsult nem a Megrendelő, akkor a károsult harmadik személy részére haladéktalanul megtéríti. A Vállalkozó kártérítési felelőssége attól függetlenül fennáll, hogy a kár bekövetkeztéért ő vagy alkalmazottja, a kivitelezés lebonyolításához igénybe vett közreműködője, vagy alvállalkozója felelős. Amennyiben Vállalkozó a Megrendelőnek okozott kárt nem téríti meg, úgy a Megrendelő jogosult szerződésellenes teljesítést megállapítani, a kártérítés összegét a végszámlából levonni a Kbt. 135. § (6) bekezdés szerint;</w:t>
      </w:r>
    </w:p>
    <w:p w14:paraId="41D23E04" w14:textId="77777777" w:rsidR="005E5517" w:rsidRDefault="005E5517" w:rsidP="005E5517">
      <w:pPr>
        <w:pStyle w:val="Szvegtrzs"/>
        <w:keepLines/>
        <w:jc w:val="both"/>
        <w:outlineLvl w:val="0"/>
        <w:rPr>
          <w:b/>
        </w:rPr>
      </w:pPr>
      <w:r>
        <w:rPr>
          <w:b/>
        </w:rPr>
        <w:lastRenderedPageBreak/>
        <w:t xml:space="preserve">5.35. A Vállalkozó feltétlen és korlátlan felelősséget vállal arra, hogy amennyiben a kivitelezés végzésével kapcsolatos olyan káresemény miatt, amelyért Vállalkozó felelős, harmadik személy a Megrendelővel szemben kártérítési vagy bármilyen más igényt támaszt, úgy valamennyi ilyen kár vagy egyéb igény alól maradéktalanul mentesíti, kártalanítja a Megrendelőt. </w:t>
      </w:r>
    </w:p>
    <w:p w14:paraId="39A209ED" w14:textId="77777777" w:rsidR="005E5517" w:rsidRDefault="005E5517" w:rsidP="005E5517">
      <w:pPr>
        <w:pStyle w:val="Szvegtrzs"/>
        <w:keepLines/>
        <w:jc w:val="both"/>
        <w:outlineLvl w:val="0"/>
        <w:rPr>
          <w:b/>
        </w:rPr>
      </w:pPr>
      <w:r>
        <w:rPr>
          <w:b/>
        </w:rPr>
        <w:t>5.36. Vállalkozó felelős:</w:t>
      </w:r>
    </w:p>
    <w:p w14:paraId="1863A736" w14:textId="77777777" w:rsidR="005E5517" w:rsidRDefault="005E5517" w:rsidP="005E5517">
      <w:pPr>
        <w:pStyle w:val="Szvegtrzs"/>
        <w:keepLines/>
        <w:ind w:left="1276" w:hanging="283"/>
        <w:jc w:val="both"/>
        <w:outlineLvl w:val="0"/>
        <w:rPr>
          <w:b/>
        </w:rPr>
      </w:pPr>
      <w:r>
        <w:rPr>
          <w:b/>
        </w:rPr>
        <w:t>a) az építőipari kivitelezési tevékenység jogszerű megkezdéséért és folytatásáért, az építési napló vezetéséért, kivitelezői jogosultságának meglétéért,</w:t>
      </w:r>
    </w:p>
    <w:p w14:paraId="42127B7D" w14:textId="77777777" w:rsidR="005E5517" w:rsidRDefault="005E5517" w:rsidP="005E5517">
      <w:pPr>
        <w:pStyle w:val="Szvegtrzs"/>
        <w:keepLines/>
        <w:ind w:left="1276" w:hanging="283"/>
        <w:jc w:val="both"/>
        <w:outlineLvl w:val="0"/>
        <w:rPr>
          <w:b/>
        </w:rPr>
      </w:pPr>
      <w:r>
        <w:rPr>
          <w:b/>
        </w:rPr>
        <w:t>b) az építtető által rendelkezésére bocsátott, hatósági eljárásban záradékolt építészeti-műszaki dokumentációban, valamint a kivitelezési dokumentációban előírtak betartásáért és betartatásáért, és</w:t>
      </w:r>
    </w:p>
    <w:p w14:paraId="5A183F14" w14:textId="77777777" w:rsidR="005E5517" w:rsidRDefault="005E5517" w:rsidP="005E5517">
      <w:pPr>
        <w:pStyle w:val="Szvegtrzs"/>
        <w:keepLines/>
        <w:ind w:left="1276" w:hanging="283"/>
        <w:jc w:val="both"/>
        <w:outlineLvl w:val="0"/>
        <w:rPr>
          <w:b/>
        </w:rPr>
      </w:pPr>
      <w:r>
        <w:rPr>
          <w:b/>
        </w:rPr>
        <w:t>c) az elvégzett szakmunkák eredményeként létesült szerkezetek, berendezések, építmény, építményrész rendeltetésszerű és biztonságos használhatóságáért.</w:t>
      </w:r>
    </w:p>
    <w:p w14:paraId="6F38C5D8" w14:textId="77777777" w:rsidR="005E5517" w:rsidRDefault="005E5517" w:rsidP="005E5517">
      <w:pPr>
        <w:pStyle w:val="Szvegtrzs"/>
        <w:keepLines/>
        <w:tabs>
          <w:tab w:val="num" w:pos="792"/>
          <w:tab w:val="num" w:pos="900"/>
        </w:tabs>
        <w:jc w:val="both"/>
        <w:outlineLvl w:val="0"/>
        <w:rPr>
          <w:b/>
        </w:rPr>
      </w:pPr>
      <w:r>
        <w:rPr>
          <w:b/>
        </w:rPr>
        <w:t>5.37. Vállalkozó feladata a kivitelezés teljes időtartama alatt felmerülő ár- és belvízvédekezési feladatok ellátása érdekében  a munkaterületre való bejutás biztosítása, és védekezésre alkalmas munkaterület állapotának kialakítása.</w:t>
      </w:r>
    </w:p>
    <w:p w14:paraId="700AD8AA" w14:textId="77777777" w:rsidR="005E5517" w:rsidRDefault="005E5517" w:rsidP="005E5517">
      <w:pPr>
        <w:pStyle w:val="Szvegtrzs"/>
        <w:keepLines/>
        <w:tabs>
          <w:tab w:val="num" w:pos="792"/>
          <w:tab w:val="num" w:pos="900"/>
        </w:tabs>
        <w:jc w:val="both"/>
        <w:outlineLvl w:val="0"/>
        <w:rPr>
          <w:b/>
          <w:lang w:val="x-none"/>
        </w:rPr>
      </w:pPr>
      <w:r>
        <w:rPr>
          <w:b/>
        </w:rPr>
        <w:t>Szerződéses kötelezettsége körében a Megrendelő vállalja, hogy:</w:t>
      </w:r>
    </w:p>
    <w:p w14:paraId="6B26F2DB" w14:textId="77777777" w:rsidR="005E5517" w:rsidRDefault="005E5517" w:rsidP="005E5517">
      <w:pPr>
        <w:pStyle w:val="Szvegtrzs"/>
        <w:keepLines/>
        <w:jc w:val="both"/>
        <w:outlineLvl w:val="0"/>
        <w:rPr>
          <w:b/>
        </w:rPr>
      </w:pPr>
      <w:r>
        <w:rPr>
          <w:b/>
        </w:rPr>
        <w:t>5.38. A szerződés hatálybalépése napjától biztosítja a tevékenység végzésére alkalmas</w:t>
      </w:r>
      <w:r>
        <w:rPr>
          <w:i/>
          <w:iCs/>
        </w:rPr>
        <w:t xml:space="preserve"> </w:t>
      </w:r>
      <w:r>
        <w:rPr>
          <w:b/>
        </w:rPr>
        <w:t>munkaterületet. A Felek a munkaterület átadása-átvételét és megfelelőségét jegyzőkönyvben rögzítik, és aláírásukkal igazolják. A munkaterület megfelelőségének jegyzőkönyvben történő rögzítése után a Vállalkozó a munkaterületre vonatkozóan kifogást nem emelhet, azt szerződésszegése hivatkozási alapjaként nem hozhatja fel;</w:t>
      </w:r>
    </w:p>
    <w:p w14:paraId="503FBA90" w14:textId="77777777" w:rsidR="005E5517" w:rsidRDefault="005E5517" w:rsidP="005E5517">
      <w:pPr>
        <w:pStyle w:val="Szvegtrzs"/>
        <w:keepLines/>
        <w:jc w:val="both"/>
        <w:outlineLvl w:val="0"/>
        <w:rPr>
          <w:b/>
        </w:rPr>
      </w:pPr>
      <w:r>
        <w:rPr>
          <w:b/>
        </w:rPr>
        <w:t>5.39. az e-építési naplót készenlétbe helyezi és az építési naplót ellenőrzi;</w:t>
      </w:r>
    </w:p>
    <w:p w14:paraId="37E4FBA8" w14:textId="77777777" w:rsidR="005E5517" w:rsidRDefault="005E5517" w:rsidP="005E5517">
      <w:pPr>
        <w:pStyle w:val="Szvegtrzs"/>
        <w:keepLines/>
        <w:jc w:val="both"/>
        <w:outlineLvl w:val="0"/>
        <w:rPr>
          <w:b/>
        </w:rPr>
      </w:pPr>
      <w:r>
        <w:rPr>
          <w:b/>
        </w:rPr>
        <w:t>5.40. a Vállalkozó részére térítésmentesen biztosítja a felvonulási területeket az organizációs terv szerint használható területeken, valamint térítés ellenében, a tényleges fogyasztás, mérők által rögzített ellenértékének megfizetése mellett a víz és energiavételezési lehetőséget;</w:t>
      </w:r>
    </w:p>
    <w:p w14:paraId="66973199" w14:textId="77777777" w:rsidR="005E5517" w:rsidRDefault="005E5517" w:rsidP="005E5517">
      <w:pPr>
        <w:pStyle w:val="Szvegtrzs"/>
        <w:keepLines/>
        <w:jc w:val="both"/>
        <w:outlineLvl w:val="0"/>
        <w:rPr>
          <w:b/>
        </w:rPr>
      </w:pPr>
      <w:r>
        <w:rPr>
          <w:b/>
        </w:rPr>
        <w:t xml:space="preserve">5.41. A Megrendelő kapcsolattartója, illetve műszaki ellenőre, valamint a tervező útján a munkát és a felhasználásra kerülő anyagokat, alkatrészeket, berendezéseket bármikor ellenőrizheti, beépítésre kerülő anyag esetén beépítés előtt köteles ellenőrizni. A Megrendelő a Vállalkozó írásbeli értesítéstől számított két munkanapon belül köteles az ellenőrzést elvégezni, és annak eredményéről tájékoztatni a Vállalkozót. Amennyiben Megrendelő az írásbeli értesítéstől számított két munkanapon belül az ellenőrzést nem végzi el, úgy Vállalkozó azt megrendelő beleegyezéseként értelmezi, kívéve, ha a Megrendelő egyéb irányú elfoglaltságára való hivatkozással Vállalkozóval egy közös időpontban meg nem állapodik, mely nem lehet 5 munkanapnál későbbi mint Vállakozó írásbeli értesítése megküldésének napja. </w:t>
      </w:r>
    </w:p>
    <w:p w14:paraId="5156A50E" w14:textId="77777777" w:rsidR="005E5517" w:rsidRDefault="005E5517" w:rsidP="005E5517">
      <w:pPr>
        <w:pStyle w:val="Szvegtrzs"/>
        <w:keepLines/>
        <w:jc w:val="both"/>
        <w:outlineLvl w:val="0"/>
        <w:rPr>
          <w:b/>
        </w:rPr>
      </w:pPr>
      <w:r>
        <w:rPr>
          <w:b/>
        </w:rPr>
        <w:t>5.42. a műszaki átadás-átvételi és az építési munkaterület átadás-átvételi eljárásában részt vesz,</w:t>
      </w:r>
    </w:p>
    <w:p w14:paraId="0406E833" w14:textId="77777777" w:rsidR="005E5517" w:rsidRDefault="005E5517" w:rsidP="005E5517">
      <w:pPr>
        <w:pStyle w:val="Szvegtrzs"/>
        <w:keepLines/>
        <w:jc w:val="both"/>
        <w:outlineLvl w:val="0"/>
        <w:rPr>
          <w:b/>
        </w:rPr>
      </w:pPr>
      <w:r>
        <w:rPr>
          <w:b/>
        </w:rPr>
        <w:t>5.43. az igazoltan elvégzett teljesítések pénzügyi elszámolását ellenőrzi.</w:t>
      </w:r>
    </w:p>
    <w:p w14:paraId="1806A567" w14:textId="77777777" w:rsidR="005E5517" w:rsidRDefault="005E5517" w:rsidP="005E5517">
      <w:pPr>
        <w:pStyle w:val="Szvegtrzs"/>
        <w:keepLines/>
        <w:jc w:val="both"/>
        <w:outlineLvl w:val="0"/>
        <w:rPr>
          <w:b/>
          <w:smallCaps/>
          <w:lang w:val="x-none"/>
        </w:rPr>
      </w:pPr>
    </w:p>
    <w:p w14:paraId="52040EB9" w14:textId="77777777" w:rsidR="005E5517" w:rsidRDefault="005E5517" w:rsidP="005E5517">
      <w:pPr>
        <w:pStyle w:val="Szvegtrzs"/>
        <w:keepLines/>
        <w:jc w:val="both"/>
        <w:outlineLvl w:val="0"/>
        <w:rPr>
          <w:b/>
          <w:smallCaps/>
        </w:rPr>
      </w:pPr>
      <w:r>
        <w:rPr>
          <w:b/>
          <w:smallCaps/>
        </w:rPr>
        <w:t>6./ Teljesítés helye és határideje</w:t>
      </w:r>
    </w:p>
    <w:p w14:paraId="00B5B2CA" w14:textId="77777777" w:rsidR="005E5517" w:rsidRDefault="005E5517" w:rsidP="005E5517">
      <w:pPr>
        <w:pStyle w:val="Szvegtrzs"/>
        <w:keepLines/>
        <w:tabs>
          <w:tab w:val="num" w:pos="792"/>
          <w:tab w:val="num" w:pos="900"/>
        </w:tabs>
        <w:jc w:val="both"/>
        <w:outlineLvl w:val="0"/>
        <w:rPr>
          <w:rFonts w:ascii="Arial" w:hAnsi="Arial"/>
          <w:b/>
        </w:rPr>
      </w:pPr>
      <w:r>
        <w:rPr>
          <w:b/>
        </w:rPr>
        <w:t xml:space="preserve">6.1. </w:t>
      </w:r>
      <w:r>
        <w:t>Jelen szerződés teljesítésének helye: Dorog, külterület 0222/1 hrsz, Kálvária domb.</w:t>
      </w:r>
    </w:p>
    <w:p w14:paraId="5598B238" w14:textId="77777777" w:rsidR="005E5517" w:rsidRDefault="005E5517" w:rsidP="005E5517">
      <w:pPr>
        <w:pStyle w:val="Szvegtrzs"/>
        <w:keepLines/>
        <w:jc w:val="both"/>
        <w:outlineLvl w:val="0"/>
        <w:rPr>
          <w:b/>
        </w:rPr>
      </w:pPr>
    </w:p>
    <w:p w14:paraId="5DF9E915" w14:textId="77777777" w:rsidR="005E5517" w:rsidRDefault="005E5517" w:rsidP="005E5517">
      <w:pPr>
        <w:pStyle w:val="Szvegtrzs"/>
        <w:keepLines/>
        <w:jc w:val="both"/>
        <w:outlineLvl w:val="0"/>
        <w:rPr>
          <w:lang w:val="x-none"/>
        </w:rPr>
      </w:pPr>
      <w:r>
        <w:t>6.2. Jelen szerződés teljesítésének véghatárideje: a munkaterület átadásától számított 180. nap.</w:t>
      </w:r>
    </w:p>
    <w:p w14:paraId="576FAEA8" w14:textId="77777777" w:rsidR="005E5517" w:rsidRDefault="005E5517" w:rsidP="005E5517">
      <w:pPr>
        <w:pStyle w:val="Szvegtrzs"/>
        <w:keepLines/>
        <w:ind w:left="720"/>
        <w:jc w:val="both"/>
        <w:outlineLvl w:val="0"/>
      </w:pPr>
      <w:r>
        <w:t xml:space="preserve">  </w:t>
      </w:r>
    </w:p>
    <w:p w14:paraId="728C4FAD" w14:textId="77777777" w:rsidR="005E5517" w:rsidRDefault="005E5517" w:rsidP="005E5517">
      <w:pPr>
        <w:pStyle w:val="Szvegtrzs"/>
        <w:keepLines/>
        <w:jc w:val="both"/>
        <w:outlineLvl w:val="0"/>
      </w:pPr>
      <w:r>
        <w:rPr>
          <w:b/>
        </w:rPr>
        <w:t>A kivitelezési készültséget a műszaki ellenőr igazolja az árazott költségvetés alapján.</w:t>
      </w:r>
    </w:p>
    <w:p w14:paraId="0BD9883A" w14:textId="77777777" w:rsidR="005E5517" w:rsidRDefault="005E5517" w:rsidP="005E5517">
      <w:pPr>
        <w:pStyle w:val="Szvegtrzs"/>
        <w:keepLines/>
        <w:jc w:val="both"/>
        <w:outlineLvl w:val="0"/>
        <w:rPr>
          <w:b/>
          <w:lang w:val="x-none"/>
        </w:rPr>
      </w:pPr>
      <w:r>
        <w:rPr>
          <w:b/>
        </w:rPr>
        <w:t xml:space="preserve">A véghatáridő kötbérterhes. </w:t>
      </w:r>
    </w:p>
    <w:p w14:paraId="334BCD99" w14:textId="77777777" w:rsidR="005E5517" w:rsidRDefault="005E5517" w:rsidP="005E5517">
      <w:pPr>
        <w:pStyle w:val="Szvegtrzs"/>
        <w:keepLines/>
        <w:jc w:val="both"/>
        <w:outlineLvl w:val="0"/>
        <w:rPr>
          <w:b/>
          <w:smallCaps/>
        </w:rPr>
      </w:pPr>
    </w:p>
    <w:p w14:paraId="7E1B26B8" w14:textId="77777777" w:rsidR="005E5517" w:rsidRDefault="005E5517" w:rsidP="005E5517">
      <w:pPr>
        <w:pStyle w:val="Szvegtrzs"/>
        <w:keepLines/>
        <w:jc w:val="both"/>
        <w:outlineLvl w:val="0"/>
        <w:rPr>
          <w:b/>
          <w:smallCaps/>
        </w:rPr>
      </w:pPr>
      <w:r>
        <w:rPr>
          <w:b/>
          <w:smallCaps/>
        </w:rPr>
        <w:t>7./ Vállalkozói díj</w:t>
      </w:r>
    </w:p>
    <w:p w14:paraId="72A94D43" w14:textId="77777777" w:rsidR="005E5517" w:rsidRDefault="005E5517" w:rsidP="005E5517">
      <w:pPr>
        <w:pStyle w:val="Szvegtrzs"/>
        <w:keepLines/>
        <w:tabs>
          <w:tab w:val="num" w:pos="792"/>
          <w:tab w:val="num" w:pos="900"/>
        </w:tabs>
        <w:jc w:val="both"/>
        <w:outlineLvl w:val="0"/>
        <w:rPr>
          <w:b/>
        </w:rPr>
      </w:pPr>
      <w:r>
        <w:rPr>
          <w:b/>
        </w:rPr>
        <w:t>7.1.</w:t>
      </w:r>
      <w:r>
        <w:rPr>
          <w:b/>
        </w:rPr>
        <w:tab/>
        <w:t xml:space="preserve">A Felek jelen szerződés ellenértékeként átalánydíjat állapítanak meg. A vállalkozói díj: </w:t>
      </w:r>
    </w:p>
    <w:p w14:paraId="6405FD3F" w14:textId="099A9E0B" w:rsidR="005E5517" w:rsidRDefault="005E5517" w:rsidP="005E5517">
      <w:pPr>
        <w:pStyle w:val="Szvegtrzs"/>
        <w:keepLines/>
        <w:tabs>
          <w:tab w:val="num" w:pos="792"/>
          <w:tab w:val="num" w:pos="900"/>
        </w:tabs>
        <w:jc w:val="both"/>
        <w:outlineLvl w:val="0"/>
        <w:rPr>
          <w:b/>
        </w:rPr>
      </w:pPr>
      <w:r>
        <w:t xml:space="preserve">nettó </w:t>
      </w:r>
      <w:r w:rsidR="008135E9">
        <w:rPr>
          <w:highlight w:val="yellow"/>
        </w:rPr>
        <w:t>39 857 801</w:t>
      </w:r>
      <w:r>
        <w:rPr>
          <w:highlight w:val="yellow"/>
        </w:rPr>
        <w:t xml:space="preserve"> HUF + ÁFA</w:t>
      </w:r>
      <w:r>
        <w:t>. Tartalékkeret: a nettó vállalkozói díj 10%-a + ÁFA</w:t>
      </w:r>
      <w:r>
        <w:rPr>
          <w:b/>
        </w:rPr>
        <w:t xml:space="preserve"> </w:t>
      </w:r>
    </w:p>
    <w:p w14:paraId="54D1481B" w14:textId="77777777" w:rsidR="005E5517" w:rsidRDefault="005E5517" w:rsidP="005E5517">
      <w:pPr>
        <w:pStyle w:val="Szvegtrzs"/>
        <w:keepLines/>
        <w:tabs>
          <w:tab w:val="num" w:pos="792"/>
          <w:tab w:val="num" w:pos="900"/>
        </w:tabs>
        <w:jc w:val="both"/>
        <w:outlineLvl w:val="0"/>
        <w:rPr>
          <w:b/>
          <w:lang w:val="x-none"/>
        </w:rPr>
      </w:pPr>
    </w:p>
    <w:p w14:paraId="7BC81510" w14:textId="77777777" w:rsidR="005E5517" w:rsidRDefault="005E5517" w:rsidP="005E5517">
      <w:pPr>
        <w:pStyle w:val="Szvegtrzs"/>
        <w:keepLines/>
        <w:tabs>
          <w:tab w:val="num" w:pos="792"/>
          <w:tab w:val="num" w:pos="900"/>
        </w:tabs>
        <w:jc w:val="both"/>
        <w:outlineLvl w:val="0"/>
        <w:rPr>
          <w:b/>
        </w:rPr>
      </w:pPr>
      <w:r>
        <w:rPr>
          <w:b/>
        </w:rPr>
        <w:lastRenderedPageBreak/>
        <w:t>7.2. A Vállalkozó kijelenti, hogy jelen szerződésben végleges vállalkozói díjat, mint átalányárat határoz meg, azt a szerződéskötéshez és a vállalkozói díj meghatározásához szükséges valamennyi információ, tény és körülmény figyelembevételével, az építési helyszín ismeretében állapította meg.</w:t>
      </w:r>
    </w:p>
    <w:p w14:paraId="45DCFE2C" w14:textId="77777777" w:rsidR="005E5517" w:rsidRDefault="005E5517" w:rsidP="005E5517">
      <w:pPr>
        <w:pStyle w:val="Szvegtrzs"/>
        <w:keepLines/>
        <w:tabs>
          <w:tab w:val="num" w:pos="792"/>
          <w:tab w:val="num" w:pos="900"/>
        </w:tabs>
        <w:jc w:val="both"/>
        <w:outlineLvl w:val="0"/>
        <w:rPr>
          <w:b/>
        </w:rPr>
      </w:pPr>
      <w:r>
        <w:rPr>
          <w:b/>
        </w:rPr>
        <w:t xml:space="preserve">7.3. A fent meghatározott végleges, rögzített átalányár tartalmazza: </w:t>
      </w:r>
    </w:p>
    <w:p w14:paraId="4A0FC576" w14:textId="77777777" w:rsidR="005E5517" w:rsidRDefault="005E5517" w:rsidP="005E5517">
      <w:pPr>
        <w:pStyle w:val="Szvegtrzs"/>
        <w:keepLines/>
        <w:numPr>
          <w:ilvl w:val="0"/>
          <w:numId w:val="44"/>
        </w:numPr>
        <w:overflowPunct/>
        <w:autoSpaceDE/>
        <w:autoSpaceDN/>
        <w:adjustRightInd/>
        <w:spacing w:after="0"/>
        <w:jc w:val="both"/>
        <w:outlineLvl w:val="0"/>
        <w:rPr>
          <w:b/>
        </w:rPr>
      </w:pPr>
      <w:r>
        <w:rPr>
          <w:b/>
        </w:rPr>
        <w:t>a jelen szerződés és mellékletei, valamint a hatályos előírások szerinti teljes körű vállalkozói tevékenység hiány- és hibamentes, a vonatkozó magyar, illetve nemzetközi szabványok szerinti  a Polgári Törvénykönyvről szóló 2013. évi V. törvény 6:123. § szerinti minőségben, illetve a tervdokumentációban rögzített követelményeknek megfelelő elvégzését</w:t>
      </w:r>
    </w:p>
    <w:p w14:paraId="5A1713C9" w14:textId="77777777" w:rsidR="005E5517" w:rsidRDefault="005E5517" w:rsidP="005E5517">
      <w:pPr>
        <w:pStyle w:val="Szvegtrzs"/>
        <w:keepLines/>
        <w:numPr>
          <w:ilvl w:val="0"/>
          <w:numId w:val="44"/>
        </w:numPr>
        <w:overflowPunct/>
        <w:autoSpaceDE/>
        <w:autoSpaceDN/>
        <w:adjustRightInd/>
        <w:spacing w:after="0"/>
        <w:jc w:val="both"/>
        <w:outlineLvl w:val="0"/>
        <w:rPr>
          <w:b/>
        </w:rPr>
      </w:pPr>
      <w:r>
        <w:rPr>
          <w:b/>
        </w:rPr>
        <w:t>a jelen szerződés szerinti munkák teljes költségét, a kivitelezési tevékenységgel kapcsolatban fizetendő valamennyi díjat, illetéket, vámot,  az átadás-átvételi eljárás költségeit,  az esetleg szükséges bérlet (gépek, irodák, raktárak, stb.) díját, a Vállalkozó által beépítésre kerülő valamennyi anyag, rezsianyag árát, a munkabért és járulékait, külföldi és belföldi anyagszállítási és csomagolási díjakat, a forint esetleges árfolyamváltozásának többletköltségeit, vámköltségeket, utazás, szállás, napidíj, balesetbiztosítás és illeték költségeit, a teljesítéshez szükséges ideiglenes melléklétesítmények, felvonulások megvalósítási költségeit, illetve a vízszintes és függőleges anyagmozgatás költségeit, a Vállalkozó által végzett munkák megóvási költségeit, a fel-, és levonulással kapcsolatos összes költséget, a megvalósításhoz szükséges valamennyi költséget (pl.: segédszerkezetek, segédanyagok, stb.), a Vállalkozó által okozott károk helyreállításának valamennyi költségét, 2 pld. átadási dokumentáció költségét, Vállalkozó tevékenységével kapcsolatban felmerülő nem hatósági engedélyek beszerzésének és az abban foglalt kikötések megvalósításának költségeit, garanciális költségeket, felmerülő biztosítási költségeket, az átadáshoz és használatbavételhez szükséges mérések, vizsgálatok lefolytatásának, jegyzőkönyvek és dokumentumok beszerzésének és előállításának költségét, valamint minden további, a jelen szerződés, illetve a hatályos jogszabályok rendelkezéseinek teljesítésével felmerülő egyéb költségeket, valamint Vállalkozó tervezett nyereségét.</w:t>
      </w:r>
    </w:p>
    <w:p w14:paraId="425EF0A5" w14:textId="77777777" w:rsidR="005E5517" w:rsidRDefault="005E5517" w:rsidP="005E5517">
      <w:pPr>
        <w:pStyle w:val="Szvegtrzs"/>
        <w:keepLines/>
        <w:numPr>
          <w:ilvl w:val="0"/>
          <w:numId w:val="44"/>
        </w:numPr>
        <w:overflowPunct/>
        <w:autoSpaceDE/>
        <w:autoSpaceDN/>
        <w:adjustRightInd/>
        <w:spacing w:after="0"/>
        <w:jc w:val="both"/>
        <w:outlineLvl w:val="0"/>
        <w:rPr>
          <w:b/>
        </w:rPr>
      </w:pPr>
      <w:r>
        <w:rPr>
          <w:b/>
        </w:rPr>
        <w:t>az építés időtartamára a szükséges ideiglenes melléklétesítmények, védőtető, munkavédelmi és tűzvédelmi építmények és eszközök létesítésének költségét, beleértve a lebontást és elszállítást is,</w:t>
      </w:r>
    </w:p>
    <w:p w14:paraId="4F42AFA0" w14:textId="77777777" w:rsidR="005E5517" w:rsidRDefault="005E5517" w:rsidP="005E5517">
      <w:pPr>
        <w:pStyle w:val="Szvegtrzs"/>
        <w:keepLines/>
        <w:numPr>
          <w:ilvl w:val="0"/>
          <w:numId w:val="44"/>
        </w:numPr>
        <w:overflowPunct/>
        <w:autoSpaceDE/>
        <w:autoSpaceDN/>
        <w:adjustRightInd/>
        <w:spacing w:after="0"/>
        <w:jc w:val="both"/>
        <w:outlineLvl w:val="0"/>
        <w:rPr>
          <w:b/>
        </w:rPr>
      </w:pPr>
      <w:r>
        <w:rPr>
          <w:b/>
        </w:rPr>
        <w:t>valamint minden a további, a jelen szerződés teljesítésével felmerülő egyéb költségeket.</w:t>
      </w:r>
    </w:p>
    <w:p w14:paraId="4C58641E" w14:textId="77777777" w:rsidR="005E5517" w:rsidRDefault="005E5517" w:rsidP="005E5517">
      <w:pPr>
        <w:pStyle w:val="Szvegtrzs"/>
        <w:keepLines/>
        <w:tabs>
          <w:tab w:val="num" w:pos="792"/>
          <w:tab w:val="num" w:pos="900"/>
        </w:tabs>
        <w:jc w:val="both"/>
        <w:outlineLvl w:val="0"/>
        <w:rPr>
          <w:b/>
        </w:rPr>
      </w:pPr>
      <w:r>
        <w:rPr>
          <w:b/>
        </w:rPr>
        <w:t>7.4.</w:t>
      </w:r>
      <w:r>
        <w:rPr>
          <w:b/>
        </w:rPr>
        <w:tab/>
        <w:t>A Vállalkozó a vállalkozói díjért mindazokat a feladatokat köteles elvégezni, amelyek a szerződésszerű teljesítéshez, a rendeltetésszerű használathoz szükségesek. A vállalkozói díj csak Megrendelő által hatályos jogszabályok alapján előzetesen, írásban megrendelt, előre nem látható többletmunkák, és pótmunkák elvégzésére hivatkozással, a felek erre vonatkozó előzetes, írásos megállapodásának megfelelően módosítható, ezen kívül a vállalkozói díj sem ár- sem árfolyamváltozással, sem egyéb indokkal nem módosítható.</w:t>
      </w:r>
    </w:p>
    <w:p w14:paraId="7605A850" w14:textId="77777777" w:rsidR="005E5517" w:rsidRDefault="005E5517" w:rsidP="005E5517">
      <w:pPr>
        <w:pStyle w:val="Szvegtrzs"/>
        <w:keepLines/>
        <w:tabs>
          <w:tab w:val="num" w:pos="900"/>
        </w:tabs>
        <w:jc w:val="both"/>
        <w:outlineLvl w:val="0"/>
        <w:rPr>
          <w:b/>
        </w:rPr>
      </w:pPr>
    </w:p>
    <w:p w14:paraId="521707F6" w14:textId="77777777" w:rsidR="005E5517" w:rsidRDefault="005E5517" w:rsidP="005E5517">
      <w:pPr>
        <w:pStyle w:val="Szvegtrzs"/>
        <w:keepLines/>
        <w:tabs>
          <w:tab w:val="num" w:pos="900"/>
        </w:tabs>
        <w:jc w:val="both"/>
        <w:outlineLvl w:val="0"/>
        <w:rPr>
          <w:b/>
        </w:rPr>
      </w:pPr>
    </w:p>
    <w:p w14:paraId="58994ECB" w14:textId="77777777" w:rsidR="005E5517" w:rsidRDefault="005E5517" w:rsidP="005E5517">
      <w:pPr>
        <w:pStyle w:val="Szvegtrzs"/>
        <w:keepLines/>
        <w:jc w:val="both"/>
        <w:outlineLvl w:val="0"/>
        <w:rPr>
          <w:b/>
          <w:smallCaps/>
        </w:rPr>
      </w:pPr>
      <w:r>
        <w:rPr>
          <w:b/>
          <w:smallCaps/>
        </w:rPr>
        <w:t>8./ Vállalkozói díj kifizetése</w:t>
      </w:r>
    </w:p>
    <w:p w14:paraId="0C70A734" w14:textId="77777777" w:rsidR="005E5517" w:rsidRDefault="005E5517" w:rsidP="005E5517">
      <w:pPr>
        <w:jc w:val="both"/>
        <w:rPr>
          <w:b/>
        </w:rPr>
      </w:pPr>
      <w:bookmarkStart w:id="2" w:name="_Toc269717641"/>
      <w:r>
        <w:rPr>
          <w:b/>
        </w:rPr>
        <w:t xml:space="preserve">8.1. </w:t>
      </w:r>
      <w:bookmarkEnd w:id="2"/>
      <w:r>
        <w:rPr>
          <w:b/>
        </w:rPr>
        <w:t>A tartalékkeret és az általános forgalmi adó nélkül számított teljes ellenszolgáltatás 5%-ának megfelelő összegű előleg igénybevételének lehetősége biztosított. Az előleget Vállalkozó a jelen szerződés teljesítése érdekében köteles felhasználni. Az előleget Vállalkozó a rész- és végszámlákban, egyenlő mértékben beszámítani köteles.</w:t>
      </w:r>
    </w:p>
    <w:p w14:paraId="58CB271E" w14:textId="77777777" w:rsidR="005E5517" w:rsidRDefault="005E5517" w:rsidP="005E5517">
      <w:pPr>
        <w:jc w:val="both"/>
        <w:rPr>
          <w:b/>
        </w:rPr>
      </w:pPr>
      <w:r>
        <w:rPr>
          <w:b/>
        </w:rPr>
        <w:t>8.2. A</w:t>
      </w:r>
      <w:bookmarkStart w:id="3" w:name="_Toc269717642"/>
      <w:r>
        <w:rPr>
          <w:b/>
        </w:rPr>
        <w:t xml:space="preserve"> Megrendelő </w:t>
      </w:r>
      <w:bookmarkEnd w:id="3"/>
      <w:r>
        <w:rPr>
          <w:b/>
        </w:rPr>
        <w:t xml:space="preserve">által igazolt 15, 35, 60, 80, 100%-os  teljesítés esetén 1-1 darab számla nyújtható be, az árazott költségvetés alapján, az adott műszaki tartalomhoz kapcsolódó értékben.    </w:t>
      </w:r>
    </w:p>
    <w:p w14:paraId="04A890B4" w14:textId="77777777" w:rsidR="005E5517" w:rsidRDefault="005E5517" w:rsidP="005E5517">
      <w:pPr>
        <w:pStyle w:val="NormlWeb"/>
        <w:spacing w:before="0" w:beforeAutospacing="0" w:after="0" w:afterAutospacing="0"/>
        <w:ind w:right="115"/>
        <w:jc w:val="both"/>
        <w:rPr>
          <w:sz w:val="20"/>
          <w:szCs w:val="20"/>
        </w:rPr>
      </w:pPr>
      <w:r>
        <w:rPr>
          <w:sz w:val="20"/>
          <w:szCs w:val="20"/>
        </w:rPr>
        <w:t xml:space="preserve">Csak a műszaki ellenőr által igazolt kivitelezői teljesítmény ellenértéke számlázható. </w:t>
      </w:r>
    </w:p>
    <w:p w14:paraId="51C404F5" w14:textId="77777777" w:rsidR="005E5517" w:rsidRDefault="005E5517" w:rsidP="005E5517">
      <w:pPr>
        <w:pStyle w:val="NormlWeb"/>
        <w:spacing w:before="0" w:beforeAutospacing="0" w:after="0" w:afterAutospacing="0"/>
        <w:ind w:right="115"/>
        <w:jc w:val="both"/>
        <w:rPr>
          <w:sz w:val="20"/>
          <w:szCs w:val="20"/>
        </w:rPr>
      </w:pPr>
      <w:bookmarkStart w:id="4" w:name="pr47"/>
      <w:bookmarkStart w:id="5" w:name="pr48"/>
      <w:bookmarkEnd w:id="4"/>
      <w:bookmarkEnd w:id="5"/>
      <w:r>
        <w:rPr>
          <w:caps/>
          <w:sz w:val="20"/>
          <w:szCs w:val="20"/>
        </w:rPr>
        <w:t>A</w:t>
      </w:r>
      <w:r>
        <w:rPr>
          <w:sz w:val="20"/>
          <w:szCs w:val="20"/>
        </w:rPr>
        <w:t xml:space="preserve"> számla összegét a Megrendelő által teljesítésigazolással elismert szerződés szerinti teljesítés mértékének megfelelően kell meghatározni, úgy, hogy a számla szerinti nettó ellenszolgáltatás a szerződés addig megvalósult értékét, (az addig 100%-ban teljesített munka) nem haladhatja meg.</w:t>
      </w:r>
    </w:p>
    <w:p w14:paraId="67FF145A" w14:textId="1C53DBCF" w:rsidR="005E5517" w:rsidRDefault="005E5517" w:rsidP="005E5517">
      <w:pPr>
        <w:pStyle w:val="NormlWeb"/>
        <w:spacing w:before="0" w:beforeAutospacing="0" w:after="0" w:afterAutospacing="0"/>
        <w:jc w:val="both"/>
        <w:rPr>
          <w:color w:val="000000"/>
          <w:sz w:val="20"/>
          <w:szCs w:val="20"/>
        </w:rPr>
      </w:pPr>
      <w:r>
        <w:rPr>
          <w:sz w:val="20"/>
          <w:szCs w:val="20"/>
        </w:rPr>
        <w:t xml:space="preserve">8.3. A számla összegét a Megrendelő kapcsolattartója és műszaki ellenőre által együttesen megtett teljesítésigazolás alapján, cégszerűen kiállított és aláírt számla ellenében, a Kbt. előírásai szerint Vállalkozó </w:t>
      </w:r>
      <w:r w:rsidR="008135E9" w:rsidRPr="008135E9">
        <w:rPr>
          <w:sz w:val="20"/>
          <w:szCs w:val="20"/>
          <w:highlight w:val="yellow"/>
        </w:rPr>
        <w:t>11742537-21455261-00000000</w:t>
      </w:r>
      <w:r>
        <w:rPr>
          <w:sz w:val="20"/>
          <w:szCs w:val="20"/>
        </w:rPr>
        <w:t xml:space="preserve"> sz. pénzintézeti számlájára való átutalással egyenlíti ki a számla Megrendelő általi kézhezvételének napját követő 30 napon belül a Ptk. 6:130. § (1)-(2) bekezdése, amennyiben Vállalkozó a teljesítéshez alvállalkozót vesz igénybe, úgy a Ptk. 6:130. § (1)–(2) bekezdésétől eltérően a 322/2015. (X. 30.) Korm. rendelet 32/A. § szerint. A Kbt. 135. § (6), (7) bekezdései is irányadók. Számla a Megrendelő által igazolt végteljesítés esetén 100%-os műszaki készültség elérésekor, az árazott költségvetés alapján, az adott műszaki tartalomhoz kapcsolódó értékben nyújtható be. </w:t>
      </w:r>
      <w:r>
        <w:rPr>
          <w:b/>
          <w:sz w:val="20"/>
          <w:szCs w:val="20"/>
        </w:rPr>
        <w:t>A beruházás a TOP_Plusz-1.1.3-21-KO1-2022-00004 pályázati azonosítószámú „Dorogi Bányász emlékmű kilátó kialakítása a Kálvária dombon” megnevezésű projekthez kapcsolódó pályázati forrásból finanszírozott.</w:t>
      </w:r>
    </w:p>
    <w:p w14:paraId="3FBCA95F" w14:textId="77777777" w:rsidR="005E5517" w:rsidRDefault="005E5517" w:rsidP="005E5517">
      <w:pPr>
        <w:shd w:val="clear" w:color="auto" w:fill="FFFFFF"/>
        <w:jc w:val="both"/>
      </w:pPr>
    </w:p>
    <w:p w14:paraId="43BA71D6" w14:textId="77777777" w:rsidR="005E5517" w:rsidRDefault="005E5517" w:rsidP="005E5517">
      <w:pPr>
        <w:pStyle w:val="Szvegtrzs"/>
        <w:keepLines/>
        <w:tabs>
          <w:tab w:val="num" w:pos="792"/>
          <w:tab w:val="num" w:pos="900"/>
        </w:tabs>
        <w:jc w:val="both"/>
        <w:outlineLvl w:val="0"/>
      </w:pPr>
      <w:r>
        <w:rPr>
          <w:b/>
        </w:rPr>
        <w:t>8.4. A Vállalkozó a számlát  három  példányban a Megrendelő névére és címére állítja ki. A számlának tartalmaznia kell a munka megnevezését, a Megrendelő kapcsolattartója és a műszaki ellenőre teljesítésigazolását. A számla kötelező melléklete az ajánlat részletes, árazott költségvetéséhez igazodó leírása a számlázott műszaki teljesítménynek.</w:t>
      </w:r>
    </w:p>
    <w:p w14:paraId="62ADEDCA" w14:textId="77777777" w:rsidR="005E5517" w:rsidRDefault="005E5517" w:rsidP="005E5517">
      <w:pPr>
        <w:pStyle w:val="Szvegtrzs"/>
        <w:keepLines/>
        <w:tabs>
          <w:tab w:val="num" w:pos="792"/>
          <w:tab w:val="num" w:pos="900"/>
        </w:tabs>
        <w:jc w:val="both"/>
        <w:outlineLvl w:val="0"/>
        <w:rPr>
          <w:b/>
        </w:rPr>
      </w:pPr>
      <w:r>
        <w:rPr>
          <w:b/>
        </w:rPr>
        <w:t>8.5. A Vállalkozó tudomásul veszi, hogy számlái meg kell hogy feleljenek a hatályos jogszabályoknak.</w:t>
      </w:r>
    </w:p>
    <w:p w14:paraId="4588506C" w14:textId="77777777" w:rsidR="005E5517" w:rsidRDefault="005E5517" w:rsidP="005E5517">
      <w:pPr>
        <w:pStyle w:val="Szvegtrzs"/>
        <w:keepLines/>
        <w:tabs>
          <w:tab w:val="num" w:pos="792"/>
          <w:tab w:val="num" w:pos="900"/>
        </w:tabs>
        <w:jc w:val="both"/>
        <w:outlineLvl w:val="0"/>
        <w:rPr>
          <w:b/>
        </w:rPr>
      </w:pPr>
      <w:r>
        <w:rPr>
          <w:b/>
        </w:rPr>
        <w:t>8.6. Megrendelő nyilatkozik arról, hogy az általános forgalmi adóról szóló 2007. évi CXXVII. törvény (a továbbiakban: Áfa tv.) 142. § (1) bekezdés b) pontja nem alkalmazandó.</w:t>
      </w:r>
    </w:p>
    <w:p w14:paraId="19822A9C" w14:textId="77777777" w:rsidR="005E5517" w:rsidRDefault="005E5517" w:rsidP="005E5517">
      <w:pPr>
        <w:pStyle w:val="Szvegtrzs"/>
        <w:keepLines/>
        <w:tabs>
          <w:tab w:val="num" w:pos="792"/>
          <w:tab w:val="num" w:pos="900"/>
        </w:tabs>
        <w:jc w:val="both"/>
        <w:outlineLvl w:val="0"/>
      </w:pPr>
    </w:p>
    <w:p w14:paraId="31A96150" w14:textId="77777777" w:rsidR="005E5517" w:rsidRDefault="005E5517" w:rsidP="005E5517">
      <w:pPr>
        <w:pStyle w:val="Szvegtrzs"/>
        <w:keepLines/>
        <w:tabs>
          <w:tab w:val="num" w:pos="792"/>
          <w:tab w:val="num" w:pos="900"/>
        </w:tabs>
        <w:jc w:val="both"/>
        <w:outlineLvl w:val="0"/>
        <w:rPr>
          <w:b/>
          <w:lang w:val="x-none"/>
        </w:rPr>
      </w:pPr>
      <w:r>
        <w:rPr>
          <w:b/>
        </w:rPr>
        <w:t>8.7 Megrendelő fizetési késedelme esetén a Vállalkozó a Ptk. 6:155. § (1) bekezdés szerinti késedelmi kamatra és a 2016. évi IX. törvény szerinti behajtási költségátalányra jogosult.</w:t>
      </w:r>
    </w:p>
    <w:p w14:paraId="4A070E35" w14:textId="77777777" w:rsidR="005E5517" w:rsidRDefault="005E5517" w:rsidP="005E5517">
      <w:pPr>
        <w:pStyle w:val="Szvegtrzs"/>
        <w:keepLines/>
        <w:jc w:val="both"/>
        <w:outlineLvl w:val="0"/>
        <w:rPr>
          <w:b/>
          <w:smallCaps/>
        </w:rPr>
      </w:pPr>
    </w:p>
    <w:p w14:paraId="0BB8E06C" w14:textId="77777777" w:rsidR="005E5517" w:rsidRDefault="005E5517" w:rsidP="005E5517">
      <w:pPr>
        <w:pStyle w:val="Szvegtrzs"/>
        <w:keepLines/>
        <w:jc w:val="both"/>
        <w:outlineLvl w:val="0"/>
        <w:rPr>
          <w:b/>
          <w:smallCaps/>
        </w:rPr>
      </w:pPr>
      <w:r>
        <w:rPr>
          <w:b/>
          <w:smallCaps/>
        </w:rPr>
        <w:t>9./ Alvállalkozó igénybevétele</w:t>
      </w:r>
    </w:p>
    <w:p w14:paraId="4E86488E" w14:textId="77777777" w:rsidR="005E5517" w:rsidRDefault="005E5517" w:rsidP="005E5517">
      <w:pPr>
        <w:pStyle w:val="Szvegtrzs"/>
        <w:keepLines/>
        <w:tabs>
          <w:tab w:val="num" w:pos="792"/>
          <w:tab w:val="num" w:pos="900"/>
        </w:tabs>
        <w:jc w:val="both"/>
        <w:outlineLvl w:val="0"/>
        <w:rPr>
          <w:b/>
        </w:rPr>
      </w:pPr>
      <w:r>
        <w:rPr>
          <w:b/>
        </w:rPr>
        <w:t xml:space="preserve">9.1. A Vállalkozó alvállalkozót az ajánlatban megjelöltek és a hatályos jogszabályokban foglaltak szerint vehet igénybe. Alvállalkozó az ajánlatban megjelöltek és a hatályos jogszabályokban foglaltak szerint működhet közre. </w:t>
      </w:r>
    </w:p>
    <w:p w14:paraId="109A47B4" w14:textId="77777777" w:rsidR="005E5517" w:rsidRDefault="005E5517" w:rsidP="005E5517">
      <w:pPr>
        <w:pStyle w:val="Szvegtrzs"/>
        <w:keepLines/>
        <w:jc w:val="both"/>
        <w:outlineLvl w:val="0"/>
        <w:rPr>
          <w:b/>
          <w:smallCaps/>
        </w:rPr>
      </w:pPr>
    </w:p>
    <w:p w14:paraId="09BD8F3F" w14:textId="77777777" w:rsidR="005E5517" w:rsidRDefault="005E5517" w:rsidP="005E5517">
      <w:pPr>
        <w:pStyle w:val="Szvegtrzs"/>
        <w:keepLines/>
        <w:jc w:val="both"/>
        <w:outlineLvl w:val="0"/>
        <w:rPr>
          <w:b/>
          <w:smallCaps/>
        </w:rPr>
      </w:pPr>
      <w:r>
        <w:rPr>
          <w:b/>
          <w:smallCaps/>
        </w:rPr>
        <w:t>10./a szerződés módosítása</w:t>
      </w:r>
    </w:p>
    <w:p w14:paraId="482D28F8" w14:textId="77777777" w:rsidR="005E5517" w:rsidRDefault="005E5517" w:rsidP="005E5517">
      <w:pPr>
        <w:pStyle w:val="Szvegtrzs"/>
        <w:keepLines/>
        <w:jc w:val="both"/>
        <w:outlineLvl w:val="0"/>
        <w:rPr>
          <w:b/>
        </w:rPr>
      </w:pPr>
      <w:r>
        <w:rPr>
          <w:b/>
        </w:rPr>
        <w:t>Többletköltségek felszámítására kizárólag jelen szerződés írásbeli módosítása alapján kerülhet sor. A szerződés módosítására kizárólag a Kbt. 141. § alapján van lehetőség.</w:t>
      </w:r>
    </w:p>
    <w:p w14:paraId="07899E12" w14:textId="77777777" w:rsidR="005E5517" w:rsidRDefault="005E5517" w:rsidP="005E5517">
      <w:pPr>
        <w:pStyle w:val="Szvegtrzs"/>
        <w:keepLines/>
        <w:jc w:val="both"/>
        <w:outlineLvl w:val="0"/>
        <w:rPr>
          <w:b/>
          <w:smallCaps/>
          <w:lang w:val="x-none"/>
        </w:rPr>
      </w:pPr>
    </w:p>
    <w:p w14:paraId="4581C233" w14:textId="77777777" w:rsidR="005E5517" w:rsidRDefault="005E5517" w:rsidP="005E5517">
      <w:pPr>
        <w:pStyle w:val="Szvegtrzs"/>
        <w:keepLines/>
        <w:jc w:val="both"/>
        <w:outlineLvl w:val="0"/>
        <w:rPr>
          <w:b/>
          <w:smallCaps/>
        </w:rPr>
      </w:pPr>
      <w:r>
        <w:rPr>
          <w:b/>
          <w:smallCaps/>
        </w:rPr>
        <w:t>11./ Teljesítés, átadás-átvétel</w:t>
      </w:r>
    </w:p>
    <w:p w14:paraId="1E03F812" w14:textId="77777777" w:rsidR="005E5517" w:rsidRDefault="005E5517" w:rsidP="005E5517">
      <w:pPr>
        <w:pStyle w:val="Szvegtrzs"/>
        <w:keepLines/>
        <w:tabs>
          <w:tab w:val="num" w:pos="792"/>
          <w:tab w:val="num" w:pos="900"/>
        </w:tabs>
        <w:jc w:val="both"/>
        <w:outlineLvl w:val="0"/>
        <w:rPr>
          <w:b/>
        </w:rPr>
      </w:pPr>
      <w:r>
        <w:rPr>
          <w:b/>
        </w:rPr>
        <w:t>11.1. A kivitelezés megkezdésének időpontja a munkaterület átadásának a napja, mely - a felek ezzel ellentétes megállapodása hiányában - megegyezik a jelen szerződés hatálybalépésének napjával.</w:t>
      </w:r>
    </w:p>
    <w:p w14:paraId="19508057" w14:textId="77777777" w:rsidR="005E5517" w:rsidRDefault="005E5517" w:rsidP="005E5517">
      <w:pPr>
        <w:pStyle w:val="Szvegtrzs"/>
        <w:keepLines/>
        <w:tabs>
          <w:tab w:val="num" w:pos="792"/>
          <w:tab w:val="num" w:pos="900"/>
        </w:tabs>
        <w:jc w:val="both"/>
        <w:outlineLvl w:val="0"/>
        <w:rPr>
          <w:b/>
        </w:rPr>
      </w:pPr>
      <w:r>
        <w:rPr>
          <w:b/>
        </w:rPr>
        <w:t>11.2. Részteljesítés nincs.</w:t>
      </w:r>
    </w:p>
    <w:p w14:paraId="40584D1E" w14:textId="77777777" w:rsidR="005E5517" w:rsidRDefault="005E5517" w:rsidP="005E5517">
      <w:pPr>
        <w:pStyle w:val="Szvegtrzs"/>
        <w:keepLines/>
        <w:tabs>
          <w:tab w:val="num" w:pos="792"/>
          <w:tab w:val="num" w:pos="900"/>
        </w:tabs>
        <w:jc w:val="both"/>
        <w:outlineLvl w:val="0"/>
        <w:rPr>
          <w:b/>
          <w:lang w:val="x-none"/>
        </w:rPr>
      </w:pPr>
      <w:r>
        <w:rPr>
          <w:b/>
        </w:rPr>
        <w:t>11.3. A Vállalkozó legkésőbb az adott teljesítési határidő napját megelőző 10 nappal a Megrendelő kapcsolattartója és műszaki ellenőre felé írásban készre jelenti a munkát. A készre jelentés hatályossá válásakor, de legkésőbb az azt követő öt munkanapon belül a Megrendelő kapcsolattartója és műszaki ellenőre útján köteles a műszaki átadás-átvételi eljárást a Vállalkozó kapcsolattartójával megkezdeni. A minőségellenőrzés a Megrendelő és a Vállalkozó együttes jelenlététben történik.</w:t>
      </w:r>
    </w:p>
    <w:p w14:paraId="169344A1" w14:textId="77777777" w:rsidR="005E5517" w:rsidRDefault="005E5517" w:rsidP="005E5517">
      <w:pPr>
        <w:pStyle w:val="Szvegtrzs"/>
        <w:keepLines/>
        <w:tabs>
          <w:tab w:val="num" w:pos="792"/>
          <w:tab w:val="num" w:pos="900"/>
        </w:tabs>
        <w:jc w:val="both"/>
        <w:outlineLvl w:val="0"/>
        <w:rPr>
          <w:b/>
        </w:rPr>
      </w:pPr>
      <w:r>
        <w:rPr>
          <w:b/>
        </w:rPr>
        <w:t>11.4. Az átadás-átvételi eljárás mielőbbi, sikeres lezárása érdekében a Felek kötelesek együttműködni egymással.</w:t>
      </w:r>
    </w:p>
    <w:p w14:paraId="2ABC87F7" w14:textId="77777777" w:rsidR="005E5517" w:rsidRDefault="005E5517" w:rsidP="005E5517">
      <w:pPr>
        <w:pStyle w:val="Szvegtrzs"/>
        <w:keepLines/>
        <w:tabs>
          <w:tab w:val="num" w:pos="792"/>
          <w:tab w:val="num" w:pos="900"/>
        </w:tabs>
        <w:jc w:val="both"/>
        <w:outlineLvl w:val="0"/>
        <w:rPr>
          <w:b/>
        </w:rPr>
      </w:pPr>
      <w:r>
        <w:rPr>
          <w:b/>
        </w:rPr>
        <w:t>11.5. Felek az átadás-átvételről jegyzőkönyvet készítenek, amelynek tartalmaznia kell a Megrendelő által jelzett hibákat, kifogásokat, hiányokat, átadás-átvétel minden, bármelyik Fél által lényegesnek minősített körülményét. A Megrendelő jogosult a hiányok, hibák megszüntetésére – a Vállalkozóval egyeztetett – határidőt szabni.</w:t>
      </w:r>
    </w:p>
    <w:p w14:paraId="1DB8E068" w14:textId="77777777" w:rsidR="005E5517" w:rsidRDefault="005E5517" w:rsidP="005E5517">
      <w:pPr>
        <w:pStyle w:val="Szvegtrzs"/>
        <w:keepLines/>
        <w:tabs>
          <w:tab w:val="num" w:pos="792"/>
          <w:tab w:val="num" w:pos="900"/>
        </w:tabs>
        <w:jc w:val="both"/>
        <w:outlineLvl w:val="0"/>
        <w:rPr>
          <w:b/>
        </w:rPr>
      </w:pPr>
      <w:r>
        <w:rPr>
          <w:b/>
        </w:rPr>
        <w:t>11.6. A Felek rögzítik, hogy jelen szerződés akkor minősül szerződésszerűen teljesítettnek, ha az átadás-átvétel végleges jegyzőkönyvében a Felek egybehangzóan megállapítják, hogy a kivitelezés jelen szerződésben és mellékleteiben foglaltaknak megfelel, az építmények és egyéb a kivitelezés tárgyát képező létesítmények üzemeltetésre alkalmasak. Nem tagadható meg az átvétel a mű olyan hibája miatt, amely, illetve amelynek kijavítása vagy pótlása nem akadályozza a rendeltetésszerű használatot. Határidőben teljesít a vállalkozó, ha az átadás-átvétel a szerződésben előírt teljesítési határidőn belül megkezdődik. Az átadás-átvétel időtartama harminc nap.</w:t>
      </w:r>
    </w:p>
    <w:p w14:paraId="5885A8CE" w14:textId="77777777" w:rsidR="005E5517" w:rsidRDefault="005E5517" w:rsidP="005E5517">
      <w:pPr>
        <w:pStyle w:val="Szvegtrzs"/>
        <w:keepLines/>
        <w:tabs>
          <w:tab w:val="num" w:pos="792"/>
          <w:tab w:val="num" w:pos="900"/>
        </w:tabs>
        <w:jc w:val="both"/>
        <w:outlineLvl w:val="0"/>
        <w:rPr>
          <w:b/>
          <w:lang w:val="x-none"/>
        </w:rPr>
      </w:pPr>
      <w:r>
        <w:rPr>
          <w:b/>
        </w:rPr>
        <w:t>11.7. A Megrendelő nem szerződésszerű vállalkozói teljesítés esetén a Polgári Törvénykönyvről szóló 2013. évi V. törvény szerint jogosult kellékszavatossági jogaival élni, amelynek a Vállalkozó köteles eleget tenni.</w:t>
      </w:r>
    </w:p>
    <w:p w14:paraId="1AA9DB6D" w14:textId="77777777" w:rsidR="005E5517" w:rsidRDefault="005E5517" w:rsidP="005E5517">
      <w:pPr>
        <w:pStyle w:val="Szvegtrzs"/>
        <w:keepLines/>
        <w:tabs>
          <w:tab w:val="num" w:pos="792"/>
          <w:tab w:val="num" w:pos="900"/>
        </w:tabs>
        <w:jc w:val="both"/>
        <w:outlineLvl w:val="0"/>
        <w:rPr>
          <w:b/>
        </w:rPr>
      </w:pPr>
      <w:r>
        <w:rPr>
          <w:b/>
        </w:rPr>
        <w:t xml:space="preserve">11.8 A kivitelezési munkák teljesítése további feltétele, hogy Vállalkozó; </w:t>
      </w:r>
    </w:p>
    <w:p w14:paraId="0153B05B" w14:textId="77777777" w:rsidR="005E5517" w:rsidRDefault="005E5517" w:rsidP="005E5517">
      <w:pPr>
        <w:pStyle w:val="Szvegtrzs"/>
        <w:keepLines/>
        <w:numPr>
          <w:ilvl w:val="0"/>
          <w:numId w:val="45"/>
        </w:numPr>
        <w:overflowPunct/>
        <w:autoSpaceDE/>
        <w:autoSpaceDN/>
        <w:adjustRightInd/>
        <w:spacing w:after="0"/>
        <w:ind w:left="0" w:firstLine="0"/>
        <w:jc w:val="both"/>
        <w:outlineLvl w:val="0"/>
        <w:rPr>
          <w:b/>
        </w:rPr>
      </w:pPr>
      <w:r>
        <w:rPr>
          <w:b/>
        </w:rPr>
        <w:t>a hulladékkezelésről gondoskodott és</w:t>
      </w:r>
    </w:p>
    <w:p w14:paraId="02A138AD" w14:textId="77777777" w:rsidR="005E5517" w:rsidRDefault="005E5517" w:rsidP="005E5517">
      <w:pPr>
        <w:pStyle w:val="Szvegtrzs"/>
        <w:keepLines/>
        <w:numPr>
          <w:ilvl w:val="0"/>
          <w:numId w:val="45"/>
        </w:numPr>
        <w:overflowPunct/>
        <w:autoSpaceDE/>
        <w:autoSpaceDN/>
        <w:adjustRightInd/>
        <w:spacing w:after="0"/>
        <w:ind w:left="0" w:firstLine="0"/>
        <w:jc w:val="both"/>
        <w:outlineLvl w:val="0"/>
        <w:rPr>
          <w:b/>
        </w:rPr>
      </w:pPr>
      <w:r>
        <w:rPr>
          <w:b/>
        </w:rPr>
        <w:t>a munkaterület és környéke munkakezdés előtti eredeti állapotának megfelelő helyreállításáról gondoskodott, valamint</w:t>
      </w:r>
    </w:p>
    <w:p w14:paraId="7E07FF5D" w14:textId="77777777" w:rsidR="005E5517" w:rsidRDefault="005E5517" w:rsidP="005E5517">
      <w:pPr>
        <w:pStyle w:val="Szvegtrzs"/>
        <w:keepLines/>
        <w:numPr>
          <w:ilvl w:val="0"/>
          <w:numId w:val="45"/>
        </w:numPr>
        <w:overflowPunct/>
        <w:autoSpaceDE/>
        <w:autoSpaceDN/>
        <w:adjustRightInd/>
        <w:spacing w:after="0"/>
        <w:ind w:left="0" w:firstLine="0"/>
        <w:jc w:val="both"/>
        <w:outlineLvl w:val="0"/>
        <w:rPr>
          <w:b/>
        </w:rPr>
      </w:pPr>
      <w:r>
        <w:rPr>
          <w:b/>
        </w:rPr>
        <w:t>Megrendelő részére átadja a megvalósulási dokumentációt.</w:t>
      </w:r>
    </w:p>
    <w:p w14:paraId="13DC992B" w14:textId="77777777" w:rsidR="005E5517" w:rsidRDefault="005E5517" w:rsidP="005E5517">
      <w:pPr>
        <w:pStyle w:val="Szvegtrzs"/>
        <w:keepLines/>
        <w:tabs>
          <w:tab w:val="num" w:pos="792"/>
          <w:tab w:val="num" w:pos="900"/>
        </w:tabs>
        <w:jc w:val="both"/>
        <w:outlineLvl w:val="0"/>
        <w:rPr>
          <w:b/>
        </w:rPr>
      </w:pPr>
      <w:r>
        <w:rPr>
          <w:b/>
        </w:rPr>
        <w:lastRenderedPageBreak/>
        <w:t xml:space="preserve">11.9. A Vállalkozó átadja a 191/2009. (IX.15.) Korm. rendelet 33. § (1) és (3) bekezdésben foglaltak szerint az ott meghatározott dokumentumokat. </w:t>
      </w:r>
    </w:p>
    <w:p w14:paraId="10ECD406" w14:textId="77777777" w:rsidR="005E5517" w:rsidRDefault="005E5517" w:rsidP="005E5517">
      <w:pPr>
        <w:pStyle w:val="Szvegtrzs"/>
        <w:keepLines/>
        <w:tabs>
          <w:tab w:val="num" w:pos="792"/>
          <w:tab w:val="num" w:pos="900"/>
        </w:tabs>
        <w:jc w:val="both"/>
        <w:outlineLvl w:val="0"/>
        <w:rPr>
          <w:b/>
        </w:rPr>
      </w:pPr>
      <w:r>
        <w:rPr>
          <w:b/>
        </w:rPr>
        <w:t xml:space="preserve">11.10. Az átadás-átvételi eljárás teljes költsége a Vállalkozót terheli és a sikertelen átadás-átvétel költségei is, amennyiben ez a Vállalkozó érdekkörében felmerülő okra vezethető vissza. </w:t>
      </w:r>
    </w:p>
    <w:p w14:paraId="688EB601" w14:textId="77777777" w:rsidR="005E5517" w:rsidRDefault="005E5517" w:rsidP="005E5517">
      <w:pPr>
        <w:pStyle w:val="Szvegtrzs"/>
        <w:keepLines/>
        <w:tabs>
          <w:tab w:val="num" w:pos="792"/>
          <w:tab w:val="num" w:pos="900"/>
        </w:tabs>
        <w:jc w:val="both"/>
        <w:outlineLvl w:val="0"/>
        <w:rPr>
          <w:b/>
        </w:rPr>
      </w:pPr>
      <w:r>
        <w:rPr>
          <w:b/>
        </w:rPr>
        <w:t>11.11. A Vállalkozó kötelezettsége a sikeres műszaki átadás-átvételhez szükséges eljárások lefolytatása, nyilatkozatok beszerzése, illetőleg az ezzel kapcsolatos megrendelői nyilatkozatokhoz szükséges feltételek biztosítása mely a kivitelezéssel összefüggésben keletkezik. A korábbi, tervezéssel kapcsolatos nyilatkozatok beszerzése nem Vállakozó feladata.</w:t>
      </w:r>
    </w:p>
    <w:p w14:paraId="45E93DAC" w14:textId="77777777" w:rsidR="005E5517" w:rsidRDefault="005E5517" w:rsidP="005E5517">
      <w:pPr>
        <w:pStyle w:val="Szvegtrzs"/>
        <w:keepLines/>
        <w:jc w:val="both"/>
        <w:outlineLvl w:val="0"/>
        <w:rPr>
          <w:b/>
          <w:smallCaps/>
          <w:lang w:val="x-none"/>
        </w:rPr>
      </w:pPr>
    </w:p>
    <w:p w14:paraId="1FEFCC3F" w14:textId="77777777" w:rsidR="005E5517" w:rsidRDefault="005E5517" w:rsidP="005E5517">
      <w:pPr>
        <w:pStyle w:val="Szvegtrzs"/>
        <w:keepLines/>
        <w:jc w:val="both"/>
        <w:outlineLvl w:val="0"/>
        <w:rPr>
          <w:b/>
          <w:smallCaps/>
        </w:rPr>
      </w:pPr>
      <w:r>
        <w:rPr>
          <w:b/>
          <w:smallCaps/>
        </w:rPr>
        <w:t>12./ Írásbeli Kommunikáció, értesítések, kézbesítés</w:t>
      </w:r>
    </w:p>
    <w:p w14:paraId="4D7B61C8" w14:textId="77777777" w:rsidR="005E5517" w:rsidRDefault="005E5517" w:rsidP="005E5517">
      <w:pPr>
        <w:pStyle w:val="Szvegtrzs"/>
        <w:keepLines/>
        <w:tabs>
          <w:tab w:val="num" w:pos="792"/>
          <w:tab w:val="num" w:pos="900"/>
        </w:tabs>
        <w:jc w:val="both"/>
        <w:outlineLvl w:val="0"/>
        <w:rPr>
          <w:b/>
        </w:rPr>
      </w:pPr>
      <w:r>
        <w:rPr>
          <w:b/>
        </w:rPr>
        <w:t>12.1. Építési napló</w:t>
      </w:r>
    </w:p>
    <w:p w14:paraId="116307C8" w14:textId="77777777" w:rsidR="005E5517" w:rsidRDefault="005E5517" w:rsidP="005E5517">
      <w:pPr>
        <w:pStyle w:val="Szvegtrzs"/>
        <w:keepLines/>
        <w:tabs>
          <w:tab w:val="num" w:pos="792"/>
          <w:tab w:val="num" w:pos="900"/>
        </w:tabs>
        <w:jc w:val="both"/>
        <w:outlineLvl w:val="0"/>
        <w:rPr>
          <w:b/>
        </w:rPr>
      </w:pPr>
      <w:r>
        <w:rPr>
          <w:b/>
        </w:rPr>
        <w:t xml:space="preserve">Az építési napló vezetésére a hatályos jogszabályok az irányadók. Felek az elektronikus építési naplóba történő bejegyzéssel értesítik egymást azokról a tudomásukra jutott, az építési tevékenységet érintő veszélyhelyzetekről, tényekről és körülményekről, amelyek a jelen szerződésen alapuló kötelezettségeik szerződésszerű teljesítését befolyásolják vagy veszélyeztetik. </w:t>
      </w:r>
    </w:p>
    <w:p w14:paraId="1F2E3A22" w14:textId="77777777" w:rsidR="005E5517" w:rsidRDefault="005E5517" w:rsidP="005E5517">
      <w:pPr>
        <w:pStyle w:val="Szvegtrzs"/>
        <w:keepLines/>
        <w:tabs>
          <w:tab w:val="num" w:pos="792"/>
          <w:tab w:val="num" w:pos="900"/>
        </w:tabs>
        <w:jc w:val="both"/>
        <w:outlineLvl w:val="0"/>
        <w:rPr>
          <w:b/>
        </w:rPr>
      </w:pPr>
    </w:p>
    <w:p w14:paraId="4B78DFDA" w14:textId="77777777" w:rsidR="005E5517" w:rsidRDefault="005E5517" w:rsidP="005E5517">
      <w:pPr>
        <w:pStyle w:val="Szvegtrzs"/>
        <w:keepLines/>
        <w:tabs>
          <w:tab w:val="num" w:pos="792"/>
          <w:tab w:val="num" w:pos="900"/>
        </w:tabs>
        <w:jc w:val="both"/>
        <w:outlineLvl w:val="0"/>
        <w:rPr>
          <w:b/>
          <w:lang w:val="x-none"/>
        </w:rPr>
      </w:pPr>
      <w:r>
        <w:rPr>
          <w:b/>
        </w:rPr>
        <w:t>12.2. Kooperációs tárgyalás</w:t>
      </w:r>
    </w:p>
    <w:p w14:paraId="77307C31" w14:textId="77777777" w:rsidR="005E5517" w:rsidRDefault="005E5517" w:rsidP="005E5517">
      <w:pPr>
        <w:pStyle w:val="Szvegtrzs"/>
        <w:keepLines/>
        <w:jc w:val="both"/>
        <w:outlineLvl w:val="0"/>
        <w:rPr>
          <w:b/>
        </w:rPr>
      </w:pPr>
      <w:r>
        <w:rPr>
          <w:b/>
        </w:rPr>
        <w:t>A szerződésszerű teljesítés érdekében Felek rendszeresen, hetente legalább egy alkalommal kooperációs tárgyalást tartanak.</w:t>
      </w:r>
    </w:p>
    <w:p w14:paraId="1A196761" w14:textId="77777777" w:rsidR="005E5517" w:rsidRDefault="005E5517" w:rsidP="005E5517">
      <w:pPr>
        <w:pStyle w:val="Szvegtrzs"/>
        <w:keepLines/>
        <w:jc w:val="both"/>
        <w:outlineLvl w:val="0"/>
        <w:rPr>
          <w:b/>
        </w:rPr>
      </w:pPr>
      <w:r>
        <w:rPr>
          <w:b/>
        </w:rPr>
        <w:t>Bármelyik Fél írásban tett kezdeményezésére a másik Fél kooperációs lehetőséget biztosít. A Felek a kooperációs tárgyalást a Megrendelő kapcsolattartója által meghatározott helyen, a Felek által írásban előre egyeztetett időpontban tartják meg.</w:t>
      </w:r>
    </w:p>
    <w:p w14:paraId="5B9FA637" w14:textId="77777777" w:rsidR="005E5517" w:rsidRDefault="005E5517" w:rsidP="005E5517">
      <w:pPr>
        <w:pStyle w:val="Szvegtrzs"/>
        <w:keepLines/>
        <w:jc w:val="both"/>
        <w:outlineLvl w:val="0"/>
        <w:rPr>
          <w:b/>
        </w:rPr>
      </w:pPr>
      <w:r>
        <w:rPr>
          <w:b/>
        </w:rPr>
        <w:t xml:space="preserve">A kooperációs tárgyalásról műszaki ellenőr jegyzőkönyvet készít, amelyet a Felek aláírnak. </w:t>
      </w:r>
    </w:p>
    <w:p w14:paraId="16B86BBE" w14:textId="77777777" w:rsidR="005E5517" w:rsidRDefault="005E5517" w:rsidP="005E5517">
      <w:pPr>
        <w:pStyle w:val="Szvegtrzs"/>
        <w:keepLines/>
        <w:tabs>
          <w:tab w:val="num" w:pos="792"/>
          <w:tab w:val="num" w:pos="900"/>
        </w:tabs>
        <w:jc w:val="both"/>
        <w:outlineLvl w:val="0"/>
        <w:rPr>
          <w:b/>
        </w:rPr>
      </w:pPr>
      <w:r>
        <w:rPr>
          <w:b/>
        </w:rPr>
        <w:t>12.3. További kapcsolattartás</w:t>
      </w:r>
    </w:p>
    <w:p w14:paraId="3C0A10BF" w14:textId="77777777" w:rsidR="005E5517" w:rsidRDefault="005E5517" w:rsidP="005E5517">
      <w:pPr>
        <w:pStyle w:val="Szvegtrzs"/>
        <w:keepLines/>
        <w:jc w:val="both"/>
        <w:outlineLvl w:val="0"/>
        <w:rPr>
          <w:b/>
        </w:rPr>
      </w:pPr>
      <w:r>
        <w:rPr>
          <w:b/>
        </w:rPr>
        <w:t>Jelen szerződés szerinti vagy azzal kapcsolatos bármely közlés, jelentés, kezdeményezés - amennyiben azt nem az építési naplóban, a kooperációs tárgyalásról készült jegyzőkönyvben vagy egyéb, jelen szerződés szerint a Felek által közösen készített jegyzőkönyvben közlik -, írásba foglalandó, és eltérő rendelkezés hiányában telefax vagy ajánlott, tértivevényes vagy futárral megküldött levél útján elküldendő.</w:t>
      </w:r>
    </w:p>
    <w:p w14:paraId="6931361E" w14:textId="77777777" w:rsidR="005E5517" w:rsidRDefault="005E5517" w:rsidP="005E5517">
      <w:pPr>
        <w:pStyle w:val="Szvegtrzs"/>
        <w:keepLines/>
        <w:jc w:val="both"/>
        <w:outlineLvl w:val="0"/>
        <w:rPr>
          <w:b/>
        </w:rPr>
      </w:pPr>
      <w:r>
        <w:rPr>
          <w:b/>
        </w:rPr>
        <w:t>Valamely Fél által valamely másik Félnek a jelen megállapodással összefüggésben küldött értesítések vagy más kommunikáció céljára a következő elérhetőségek szolgálnak:</w:t>
      </w:r>
    </w:p>
    <w:p w14:paraId="1FF608B9" w14:textId="77777777" w:rsidR="005E5517" w:rsidRDefault="005E5517" w:rsidP="005E5517">
      <w:pPr>
        <w:pStyle w:val="Szvegtrzs"/>
        <w:keepLines/>
        <w:jc w:val="both"/>
        <w:outlineLvl w:val="0"/>
        <w:rPr>
          <w:b/>
        </w:rPr>
      </w:pPr>
      <w:r>
        <w:rPr>
          <w:b/>
        </w:rPr>
        <w:t xml:space="preserve">ha a Vállalkozó a címzett: </w:t>
      </w:r>
    </w:p>
    <w:p w14:paraId="3CB9634B" w14:textId="12E677CA" w:rsidR="005E5517" w:rsidRDefault="005E5517" w:rsidP="005E5517">
      <w:pPr>
        <w:keepLines/>
        <w:rPr>
          <w:bCs/>
          <w:highlight w:val="yellow"/>
        </w:rPr>
      </w:pPr>
      <w:r>
        <w:rPr>
          <w:bCs/>
          <w:highlight w:val="yellow"/>
        </w:rPr>
        <w:t>Név:</w:t>
      </w:r>
      <w:r w:rsidR="008135E9">
        <w:rPr>
          <w:bCs/>
          <w:highlight w:val="yellow"/>
        </w:rPr>
        <w:t xml:space="preserve"> Conifer Trans Kft., Wippelhauser Dániel ügyvezető</w:t>
      </w:r>
    </w:p>
    <w:p w14:paraId="2F231607" w14:textId="53DD719C" w:rsidR="005E5517" w:rsidRDefault="005E5517" w:rsidP="005E5517">
      <w:pPr>
        <w:keepLines/>
        <w:rPr>
          <w:bCs/>
          <w:highlight w:val="yellow"/>
        </w:rPr>
      </w:pPr>
      <w:r>
        <w:rPr>
          <w:bCs/>
          <w:highlight w:val="yellow"/>
        </w:rPr>
        <w:t xml:space="preserve">Székhely: </w:t>
      </w:r>
      <w:r w:rsidR="008135E9">
        <w:rPr>
          <w:bCs/>
          <w:highlight w:val="yellow"/>
        </w:rPr>
        <w:t>2081 Piliscsaba, Nyárfa fasor 2</w:t>
      </w:r>
    </w:p>
    <w:p w14:paraId="7010E5F4" w14:textId="16D78049" w:rsidR="005E5517" w:rsidRDefault="005E5517" w:rsidP="005E5517">
      <w:pPr>
        <w:keepLines/>
        <w:rPr>
          <w:bCs/>
          <w:highlight w:val="yellow"/>
        </w:rPr>
      </w:pPr>
      <w:r>
        <w:rPr>
          <w:bCs/>
          <w:highlight w:val="yellow"/>
        </w:rPr>
        <w:t xml:space="preserve">Telefon: </w:t>
      </w:r>
      <w:r w:rsidR="008135E9">
        <w:rPr>
          <w:bCs/>
          <w:highlight w:val="yellow"/>
        </w:rPr>
        <w:t>+36 70 381 1771</w:t>
      </w:r>
    </w:p>
    <w:p w14:paraId="5352B28F" w14:textId="276FA8DE" w:rsidR="005E5517" w:rsidRDefault="005E5517" w:rsidP="005E5517">
      <w:pPr>
        <w:keepLines/>
        <w:rPr>
          <w:bCs/>
          <w:highlight w:val="yellow"/>
        </w:rPr>
      </w:pPr>
      <w:r>
        <w:rPr>
          <w:bCs/>
          <w:highlight w:val="yellow"/>
        </w:rPr>
        <w:t xml:space="preserve">E-mail: </w:t>
      </w:r>
      <w:r w:rsidR="008135E9">
        <w:rPr>
          <w:bCs/>
          <w:highlight w:val="yellow"/>
        </w:rPr>
        <w:t>conifertrans@gmail.com</w:t>
      </w:r>
    </w:p>
    <w:p w14:paraId="2698E79A" w14:textId="122A4C10" w:rsidR="005E5517" w:rsidRDefault="005E5517" w:rsidP="005E5517">
      <w:pPr>
        <w:keepLines/>
        <w:rPr>
          <w:bCs/>
          <w:highlight w:val="yellow"/>
        </w:rPr>
      </w:pPr>
      <w:r>
        <w:rPr>
          <w:bCs/>
          <w:highlight w:val="yellow"/>
        </w:rPr>
        <w:t xml:space="preserve">Fax: </w:t>
      </w:r>
      <w:r w:rsidR="008135E9">
        <w:rPr>
          <w:bCs/>
          <w:highlight w:val="yellow"/>
        </w:rPr>
        <w:t>---</w:t>
      </w:r>
    </w:p>
    <w:p w14:paraId="52F9B5A4" w14:textId="77777777" w:rsidR="005E5517" w:rsidRDefault="005E5517" w:rsidP="005E5517">
      <w:pPr>
        <w:pStyle w:val="Szvegtrzs"/>
        <w:keepLines/>
        <w:jc w:val="both"/>
        <w:outlineLvl w:val="0"/>
        <w:rPr>
          <w:bCs/>
        </w:rPr>
      </w:pPr>
      <w:r>
        <w:rPr>
          <w:b/>
        </w:rPr>
        <w:t xml:space="preserve">ha a Megrendelő a címzett: </w:t>
      </w:r>
    </w:p>
    <w:p w14:paraId="50BA4558" w14:textId="30453FCE" w:rsidR="005E5517" w:rsidRDefault="005E5517" w:rsidP="005E5517">
      <w:pPr>
        <w:keepLines/>
        <w:rPr>
          <w:bCs/>
          <w:highlight w:val="yellow"/>
        </w:rPr>
      </w:pPr>
      <w:r>
        <w:rPr>
          <w:bCs/>
          <w:highlight w:val="yellow"/>
        </w:rPr>
        <w:t>Név:</w:t>
      </w:r>
      <w:r w:rsidR="008135E9">
        <w:rPr>
          <w:bCs/>
          <w:highlight w:val="yellow"/>
        </w:rPr>
        <w:t xml:space="preserve"> Dorog Város Önkormányzata, Dr. Tittmann János polgármester</w:t>
      </w:r>
    </w:p>
    <w:p w14:paraId="150328F9" w14:textId="64356712" w:rsidR="005E5517" w:rsidRDefault="005E5517" w:rsidP="005E5517">
      <w:pPr>
        <w:keepLines/>
        <w:rPr>
          <w:bCs/>
          <w:highlight w:val="yellow"/>
        </w:rPr>
      </w:pPr>
      <w:r>
        <w:rPr>
          <w:bCs/>
          <w:highlight w:val="yellow"/>
        </w:rPr>
        <w:t xml:space="preserve">Székhely: </w:t>
      </w:r>
      <w:r w:rsidR="008135E9">
        <w:rPr>
          <w:bCs/>
          <w:highlight w:val="yellow"/>
        </w:rPr>
        <w:t>2510 Dorog, Bécsi út 79-81</w:t>
      </w:r>
    </w:p>
    <w:p w14:paraId="3547906E" w14:textId="6D24EE79" w:rsidR="005E5517" w:rsidRDefault="005E5517" w:rsidP="005E5517">
      <w:pPr>
        <w:keepLines/>
        <w:rPr>
          <w:bCs/>
          <w:highlight w:val="yellow"/>
        </w:rPr>
      </w:pPr>
      <w:r>
        <w:rPr>
          <w:bCs/>
          <w:highlight w:val="yellow"/>
        </w:rPr>
        <w:t xml:space="preserve">Telefon: </w:t>
      </w:r>
      <w:r w:rsidR="008135E9">
        <w:rPr>
          <w:bCs/>
          <w:highlight w:val="yellow"/>
        </w:rPr>
        <w:t>+36 33 431 299</w:t>
      </w:r>
    </w:p>
    <w:p w14:paraId="157C99BD" w14:textId="03B9F71F" w:rsidR="005E5517" w:rsidRDefault="005E5517" w:rsidP="005E5517">
      <w:pPr>
        <w:keepLines/>
        <w:rPr>
          <w:bCs/>
          <w:highlight w:val="yellow"/>
        </w:rPr>
      </w:pPr>
      <w:r>
        <w:rPr>
          <w:bCs/>
          <w:highlight w:val="yellow"/>
        </w:rPr>
        <w:t xml:space="preserve">E-mail: </w:t>
      </w:r>
      <w:r w:rsidR="008135E9">
        <w:rPr>
          <w:bCs/>
          <w:highlight w:val="yellow"/>
        </w:rPr>
        <w:t>varoshaza@dorog.hu</w:t>
      </w:r>
    </w:p>
    <w:p w14:paraId="6822AFF7" w14:textId="3CBBDA12" w:rsidR="005E5517" w:rsidRDefault="005E5517" w:rsidP="005E5517">
      <w:pPr>
        <w:keepLines/>
        <w:rPr>
          <w:bCs/>
          <w:highlight w:val="yellow"/>
        </w:rPr>
      </w:pPr>
      <w:r>
        <w:rPr>
          <w:bCs/>
          <w:highlight w:val="yellow"/>
        </w:rPr>
        <w:t xml:space="preserve">Fax: </w:t>
      </w:r>
      <w:r w:rsidR="008135E9">
        <w:rPr>
          <w:bCs/>
          <w:highlight w:val="yellow"/>
        </w:rPr>
        <w:t>+36 33 431 377</w:t>
      </w:r>
    </w:p>
    <w:p w14:paraId="15C57B70" w14:textId="77777777" w:rsidR="005E5517" w:rsidRDefault="005E5517" w:rsidP="005E5517">
      <w:pPr>
        <w:keepLines/>
        <w:jc w:val="both"/>
      </w:pPr>
      <w:r>
        <w:t xml:space="preserve">A teljesítésigazolás kiadására jogosult építési műszaki ellenőr neve, elérhetőségei: </w:t>
      </w:r>
    </w:p>
    <w:p w14:paraId="541D2FF5" w14:textId="77777777" w:rsidR="005E5517" w:rsidRDefault="005E5517" w:rsidP="005E5517">
      <w:pPr>
        <w:keepLines/>
        <w:rPr>
          <w:bCs/>
          <w:highlight w:val="yellow"/>
        </w:rPr>
      </w:pPr>
      <w:r>
        <w:rPr>
          <w:bCs/>
          <w:highlight w:val="yellow"/>
        </w:rPr>
        <w:t>Név:…</w:t>
      </w:r>
    </w:p>
    <w:p w14:paraId="7EC5B3A6" w14:textId="77777777" w:rsidR="005E5517" w:rsidRDefault="005E5517" w:rsidP="005E5517">
      <w:pPr>
        <w:keepLines/>
        <w:rPr>
          <w:bCs/>
          <w:highlight w:val="yellow"/>
        </w:rPr>
      </w:pPr>
      <w:r>
        <w:rPr>
          <w:bCs/>
          <w:highlight w:val="yellow"/>
        </w:rPr>
        <w:t>Székhely: …</w:t>
      </w:r>
    </w:p>
    <w:p w14:paraId="0189EBDB" w14:textId="77777777" w:rsidR="005E5517" w:rsidRDefault="005E5517" w:rsidP="005E5517">
      <w:pPr>
        <w:keepLines/>
        <w:rPr>
          <w:bCs/>
          <w:highlight w:val="yellow"/>
        </w:rPr>
      </w:pPr>
      <w:r>
        <w:rPr>
          <w:bCs/>
          <w:highlight w:val="yellow"/>
        </w:rPr>
        <w:t>Telefon: …</w:t>
      </w:r>
    </w:p>
    <w:p w14:paraId="2329F079" w14:textId="77777777" w:rsidR="005E5517" w:rsidRDefault="005E5517" w:rsidP="005E5517">
      <w:pPr>
        <w:keepLines/>
        <w:rPr>
          <w:bCs/>
          <w:highlight w:val="yellow"/>
        </w:rPr>
      </w:pPr>
      <w:r>
        <w:rPr>
          <w:bCs/>
          <w:highlight w:val="yellow"/>
        </w:rPr>
        <w:t>E-mail: …</w:t>
      </w:r>
    </w:p>
    <w:p w14:paraId="1AFB297A" w14:textId="77777777" w:rsidR="005E5517" w:rsidRDefault="005E5517" w:rsidP="005E5517">
      <w:pPr>
        <w:keepLines/>
        <w:rPr>
          <w:bCs/>
          <w:highlight w:val="yellow"/>
        </w:rPr>
      </w:pPr>
      <w:r>
        <w:rPr>
          <w:bCs/>
          <w:highlight w:val="yellow"/>
        </w:rPr>
        <w:t>Fax: …</w:t>
      </w:r>
    </w:p>
    <w:p w14:paraId="3072F24B" w14:textId="77777777" w:rsidR="005E5517" w:rsidRDefault="005E5517" w:rsidP="005E5517">
      <w:pPr>
        <w:pStyle w:val="Szvegtrzs"/>
        <w:keepLines/>
        <w:jc w:val="both"/>
        <w:outlineLvl w:val="0"/>
        <w:rPr>
          <w:bCs/>
        </w:rPr>
      </w:pPr>
      <w:r>
        <w:rPr>
          <w:b/>
        </w:rPr>
        <w:t>Amennyiben a Felek bármelyikének a címe vagy fax száma megváltozna, az adott Fél köteles a változás várható bekövetkezése előtt a másik Felet értesíteni.</w:t>
      </w:r>
    </w:p>
    <w:p w14:paraId="44C5F595" w14:textId="77777777" w:rsidR="005E5517" w:rsidRDefault="005E5517" w:rsidP="005E5517">
      <w:pPr>
        <w:pStyle w:val="Szvegtrzs"/>
        <w:keepLines/>
        <w:tabs>
          <w:tab w:val="num" w:pos="792"/>
          <w:tab w:val="num" w:pos="900"/>
        </w:tabs>
        <w:jc w:val="both"/>
        <w:outlineLvl w:val="0"/>
        <w:rPr>
          <w:b/>
        </w:rPr>
      </w:pPr>
      <w:r>
        <w:rPr>
          <w:b/>
        </w:rPr>
        <w:t>12.4. Bármely közlés vagy okirat, amelyet a Felek bármelyike jelen szerződés szerint vagy azzal kapcsolatban a másik Félnek, vagy valamely másik személynek ad, küld vagy kézbesít:</w:t>
      </w:r>
    </w:p>
    <w:p w14:paraId="796B3E83" w14:textId="77777777" w:rsidR="005E5517" w:rsidRDefault="005E5517" w:rsidP="005E5517">
      <w:pPr>
        <w:pStyle w:val="Szvegtrzs"/>
        <w:keepLines/>
        <w:jc w:val="both"/>
        <w:outlineLvl w:val="0"/>
        <w:rPr>
          <w:b/>
        </w:rPr>
      </w:pPr>
      <w:r>
        <w:rPr>
          <w:b/>
        </w:rPr>
        <w:lastRenderedPageBreak/>
        <w:t>- faxon történő továbbítás esetén azt követő első munkanapon válik hatályossá, amikor a fax fogadását bizonyító OK feliratú visszajelzést a küldő Fél kézhez kapja, az ily módon elküldött fax kézhezvételére vonatkozó vélelmet a címzett Fél akkor döntheti meg, ha hitelt érdemlő módon bizonyítja, hogy az OK visszajelzés ellenére mégsem kapta kézhez a küldeményt; vagy</w:t>
      </w:r>
    </w:p>
    <w:p w14:paraId="224A26F8" w14:textId="77777777" w:rsidR="005E5517" w:rsidRDefault="005E5517" w:rsidP="005E5517">
      <w:pPr>
        <w:pStyle w:val="Szvegtrzs"/>
        <w:keepLines/>
        <w:jc w:val="both"/>
        <w:outlineLvl w:val="0"/>
        <w:rPr>
          <w:b/>
        </w:rPr>
      </w:pPr>
      <w:r>
        <w:rPr>
          <w:b/>
        </w:rPr>
        <w:t>- levélben történő továbbítás esetén akkor válik hatályossá, amikor az ajánlott és tértivevényes küldeményként, vagy futárszolgálat útján továbbított levelet az adott címre kézbesítették, illetve a kézbesítés sikertelensége esetén öt munkanappal azután, hogy a kézbesítést az adott Félnek sikertelenül megkísérelték.</w:t>
      </w:r>
    </w:p>
    <w:p w14:paraId="11C5C9D8" w14:textId="77777777" w:rsidR="005E5517" w:rsidRDefault="005E5517" w:rsidP="005E5517">
      <w:pPr>
        <w:pStyle w:val="Szvegtrzs"/>
        <w:keepLines/>
        <w:tabs>
          <w:tab w:val="num" w:pos="792"/>
          <w:tab w:val="num" w:pos="900"/>
        </w:tabs>
        <w:jc w:val="both"/>
        <w:outlineLvl w:val="0"/>
        <w:rPr>
          <w:b/>
        </w:rPr>
      </w:pPr>
      <w:r>
        <w:rPr>
          <w:b/>
        </w:rPr>
        <w:t>12.5. A kapcsolattartásra kijelölt személyek kötelesek a teljesítést akadályozó körülményekről haladéktalanul írásban értesíteni egymást és kezdeményezni a szükséges intézkedést. Személyükben történő változásról a Felek kötelesek egymást egy munkanapon belül írásban értesíteni.</w:t>
      </w:r>
    </w:p>
    <w:p w14:paraId="6BDD1D76" w14:textId="77777777" w:rsidR="005E5517" w:rsidRDefault="005E5517" w:rsidP="005E5517">
      <w:pPr>
        <w:pStyle w:val="Szvegtrzs"/>
        <w:keepLines/>
        <w:jc w:val="both"/>
        <w:outlineLvl w:val="0"/>
        <w:rPr>
          <w:b/>
          <w:smallCaps/>
        </w:rPr>
      </w:pPr>
    </w:p>
    <w:p w14:paraId="1CC02856" w14:textId="77777777" w:rsidR="005E5517" w:rsidRDefault="005E5517" w:rsidP="005E5517">
      <w:pPr>
        <w:pStyle w:val="Szvegtrzs"/>
        <w:keepLines/>
        <w:jc w:val="both"/>
        <w:outlineLvl w:val="0"/>
        <w:rPr>
          <w:b/>
          <w:smallCaps/>
        </w:rPr>
      </w:pPr>
      <w:r>
        <w:rPr>
          <w:b/>
          <w:smallCaps/>
        </w:rPr>
        <w:t>Többletmunka</w:t>
      </w:r>
    </w:p>
    <w:p w14:paraId="12D83773" w14:textId="77777777" w:rsidR="005E5517" w:rsidRDefault="005E5517" w:rsidP="005E5517">
      <w:pPr>
        <w:jc w:val="both"/>
      </w:pPr>
      <w:r>
        <w:t>13.1. Vállalkozó kijelenti, hogy a helyszín és a jelen szerződés 4./ pontjában hivatkozott dokumentumok felülvizsgálata során kellő gondossággal járt el. A Vállalkozó köteles elvégezni a vállalkozási szerződés tartalmát képező, de a vállalkozói díj meghatározásánál figyelembe nem vett munkát és az olyan munkát is, amely nélkül a mű rendeltetésszerű használatra alkalmas megvalósítása nem történhet meg (többletmunka). Vállalkozó tudomással bír arról, hogy előre látható többletmunka ellenértéke külön nem számolható el tekintettel arra, hogy felek átalánydíjban állapodtak meg és a vállalkozói díjat Vállalkozó az esetlegesen felmerülő, előre látható többletmunkákra tekintettel állapította meg, Megrendelő pedig erre tekintettel fogadta el. A Megrendelő köteles azonban megtéríteni a Vállalkozónak a többletmunkával kapcsolatban felmerült olyan költségét, amely a szerződés megkötésének időpontjában nem volt előrelátható.</w:t>
      </w:r>
    </w:p>
    <w:p w14:paraId="0BD3DFD7" w14:textId="77777777" w:rsidR="005E5517" w:rsidRDefault="005E5517" w:rsidP="005E5517">
      <w:pPr>
        <w:jc w:val="both"/>
      </w:pPr>
    </w:p>
    <w:p w14:paraId="5A3F0343" w14:textId="77777777" w:rsidR="005E5517" w:rsidRDefault="005E5517" w:rsidP="005E5517">
      <w:pPr>
        <w:jc w:val="both"/>
      </w:pPr>
      <w:r>
        <w:rPr>
          <w:smallCaps/>
        </w:rPr>
        <w:t>Pótmunka</w:t>
      </w:r>
      <w:r>
        <w:t xml:space="preserve"> </w:t>
      </w:r>
    </w:p>
    <w:p w14:paraId="3E6CF81B" w14:textId="77777777" w:rsidR="005E5517" w:rsidRDefault="005E5517" w:rsidP="005E5517">
      <w:pPr>
        <w:jc w:val="both"/>
      </w:pPr>
      <w:r>
        <w:t>13.2. Jelen szerződés alapján pótmunka az árajánlat megvalósításán túlmenően felmerülő munka. A Vállalkozó - az erre vonatkozó külön megállapodásban foglaltak szerint - a műszaki szükségesség, vagy a rendeltetésszerű és biztonságos használat miatt szükséges pótmunkát köteles elvégezni. Vállalkozó köteles elvégezni az utólag megrendelt, különösen a tervmódosítása miatt szükségessé váló munkát is, ha annak elvégzése nem teszi feladatát aránytalanul terhesebbé. Vállalkozó kijelenti, tudomással bír arról, hogy a M</w:t>
      </w:r>
      <w:r>
        <w:rPr>
          <w:lang w:eastAsia="en-US"/>
        </w:rPr>
        <w:t>egrendelő által el nem rendelt pótmunka nem számolható el</w:t>
      </w:r>
      <w:r>
        <w:t>. A Megrendelő által elrendelt pótmunka tételes felmérési napló alapján számolható el a tételes költségvetésben szereplő egységárakon. Költségvetésben nem szereplő tétel esetén a Megrendelő által előterjesztett és a Vállalkozóval írásban közölt pótmunka-igényre, a Vállalkozó annak közlésétől számított három munkanapon belül köteles árajánlatot tenni, amelyet a Megrendelő részéről a műszaki ellenőr hagy jóvá előzetesen írásban 3 munkanapon belül. A jóváhagyást megelőzően a Vállalkozó részéről a pótmunkával kapcsolatos semmilyen kötelezettség nem vállalható. Ennek megszegése esetén a költség a Megrendelőre nem hárítható át.</w:t>
      </w:r>
    </w:p>
    <w:p w14:paraId="75770AAF" w14:textId="77777777" w:rsidR="005E5517" w:rsidRDefault="005E5517" w:rsidP="005E5517">
      <w:pPr>
        <w:pStyle w:val="Szvegtrzs"/>
        <w:keepLines/>
        <w:jc w:val="both"/>
        <w:outlineLvl w:val="0"/>
        <w:rPr>
          <w:smallCaps/>
        </w:rPr>
      </w:pPr>
    </w:p>
    <w:p w14:paraId="72E1C479" w14:textId="77777777" w:rsidR="005E5517" w:rsidRDefault="005E5517" w:rsidP="005E5517">
      <w:pPr>
        <w:pStyle w:val="Szvegtrzs"/>
        <w:keepLines/>
        <w:jc w:val="both"/>
        <w:outlineLvl w:val="0"/>
        <w:rPr>
          <w:b/>
          <w:smallCaps/>
        </w:rPr>
      </w:pPr>
      <w:r>
        <w:rPr>
          <w:b/>
          <w:smallCaps/>
        </w:rPr>
        <w:t>14./ Többletmunka, Pótmunka ellenszolgáltatása</w:t>
      </w:r>
    </w:p>
    <w:p w14:paraId="5A3B3B2F" w14:textId="77777777" w:rsidR="005E5517" w:rsidRDefault="005E5517" w:rsidP="005E5517">
      <w:pPr>
        <w:jc w:val="both"/>
      </w:pPr>
      <w:r>
        <w:t xml:space="preserve">Esetleges pótmunka, vagy előre nem látható többletmunka esetén a közbeszerzési törvény és az egyéb hatályos jogszabályok alapján kell eljárni, elsősorban a tartalékkeret felhasználásával, annak esetleges kimerülése esetén szerződés-módosítással; az árképzés tekintetében lehetőség szerint a vállalkozói ajánlatban szereplő árakat és díjakat, továbbá az Összevont Építőipari Normarendszert kell alkalmazni. </w:t>
      </w:r>
    </w:p>
    <w:p w14:paraId="2D5A6333" w14:textId="77777777" w:rsidR="005E5517" w:rsidRDefault="005E5517" w:rsidP="005E5517">
      <w:pPr>
        <w:jc w:val="both"/>
      </w:pPr>
    </w:p>
    <w:p w14:paraId="7F9C6F4B" w14:textId="77777777" w:rsidR="005E5517" w:rsidRDefault="005E5517" w:rsidP="005E5517">
      <w:pPr>
        <w:pStyle w:val="Szvegtrzs"/>
        <w:keepLines/>
        <w:jc w:val="both"/>
        <w:outlineLvl w:val="0"/>
        <w:rPr>
          <w:smallCaps/>
        </w:rPr>
      </w:pPr>
      <w:r>
        <w:rPr>
          <w:b/>
          <w:smallCaps/>
        </w:rPr>
        <w:t>15./ A szerződést biztosító mellékkötelezettségek, szerződésszegés</w:t>
      </w:r>
    </w:p>
    <w:p w14:paraId="2F66934C" w14:textId="77777777" w:rsidR="005E5517" w:rsidRDefault="005E5517" w:rsidP="005E5517">
      <w:pPr>
        <w:jc w:val="both"/>
      </w:pPr>
      <w:r>
        <w:t xml:space="preserve">15.1.1. Amennyiben a teljesítési véghatáridőhöz képest késedelem történik, úgy a Megrendelő jogosult késedelmi kötbért érvényesíteni, ha a késedelem olyan okból áll elő, amelyért Vállalkozó felelős. A késedelmi kötbér összege késedelmes naponként </w:t>
      </w:r>
      <w:r>
        <w:rPr>
          <w:b/>
        </w:rPr>
        <w:t>a tartalékkeret nélküli nettó vállalkozói díj 0,5%-a.</w:t>
      </w:r>
      <w:r>
        <w:t xml:space="preserve">  A késedelmi kötbér maximum összege 30 napi kötbér. A kötbér érvényesítése a vállalkozói díjba történő beszámítással is történhet a Kbt. 135. § (6) bekezdésnek megfelelően. A Megrendelő a teljesítésigazolásban köteles rögzíteni a késedelem tényét és időtartamát. Amennyiben a kötbér a vállalkozói díjba történő beszámítással nem érvényesíthető, a Vállalkozó a kötbért a Megrendelő írásbeli felszólítására, a felszólítás kézhezvételét követő tíz napon belül a Megrendelő jelen szerződés szerinti bankszámlájára való átutalással köteles megfizetni.</w:t>
      </w:r>
    </w:p>
    <w:p w14:paraId="0D2D989D" w14:textId="77777777" w:rsidR="005E5517" w:rsidRDefault="005E5517" w:rsidP="005E5517">
      <w:pPr>
        <w:pStyle w:val="Szvegtrzs"/>
        <w:keepLines/>
        <w:jc w:val="both"/>
        <w:outlineLvl w:val="0"/>
      </w:pPr>
      <w:r>
        <w:rPr>
          <w:b/>
        </w:rPr>
        <w:lastRenderedPageBreak/>
        <w:t xml:space="preserve">15.1.2. Amennyiben a teljesítés meghiúsul - ideértve a végteljesítési határidőhöz képest 30 napot meghaladó késedelmet - úgy a Megrendelő jogosult meghiúsulási kötbért érvényesíteni, ha a meghiúsulás olyan okból áll elő, amelyért Vállalkozó felelős. A meghiúsulási kötbér összege </w:t>
      </w:r>
      <w:r>
        <w:t>a tartalékkeret nélküli nettó vállalkozói díj 15%-a</w:t>
      </w:r>
      <w:r>
        <w:rPr>
          <w:b/>
        </w:rPr>
        <w:t>. A meghiúsulási kötbér érvényesítése a vállalkozási díjba történő beszámítással is történhet. Amennyiben a kötbér a vállalkozási díjba történő beszámítással nem érvényesíthető, a Vállalkozó a kötbért a Megrendelő írásbeli felszólítására, a felszólítás kézhezvételét követő tíz napon belül a Megrendelő jelen szerződés szerinti bankszámlájára való átutalással köteles megfizetni. Megrendelő nem érvényesíti együttesen a késedelmi kötbér maximumának elérése esetén a meghiúsulási kötbért is.</w:t>
      </w:r>
    </w:p>
    <w:p w14:paraId="294475E2" w14:textId="77777777" w:rsidR="005E5517" w:rsidRDefault="005E5517" w:rsidP="005E5517">
      <w:pPr>
        <w:pStyle w:val="Szvegtrzs"/>
        <w:keepLines/>
        <w:jc w:val="both"/>
        <w:outlineLvl w:val="0"/>
        <w:rPr>
          <w:b/>
          <w:smallCaps/>
        </w:rPr>
      </w:pPr>
    </w:p>
    <w:p w14:paraId="426B3771" w14:textId="77777777" w:rsidR="005E5517" w:rsidRDefault="005E5517" w:rsidP="005E5517">
      <w:pPr>
        <w:pStyle w:val="Szvegtrzs"/>
        <w:keepLines/>
        <w:jc w:val="both"/>
        <w:outlineLvl w:val="0"/>
        <w:rPr>
          <w:b/>
          <w:smallCaps/>
        </w:rPr>
      </w:pPr>
      <w:r>
        <w:rPr>
          <w:b/>
          <w:smallCaps/>
        </w:rPr>
        <w:t>15.2. Jótállás:</w:t>
      </w:r>
    </w:p>
    <w:p w14:paraId="263AC9D0" w14:textId="77777777" w:rsidR="005E5517" w:rsidRDefault="005E5517" w:rsidP="005E5517">
      <w:pPr>
        <w:pStyle w:val="Szvegtrzs"/>
        <w:keepLines/>
        <w:tabs>
          <w:tab w:val="num" w:pos="792"/>
          <w:tab w:val="num" w:pos="900"/>
        </w:tabs>
        <w:jc w:val="both"/>
        <w:outlineLvl w:val="0"/>
        <w:rPr>
          <w:b/>
        </w:rPr>
      </w:pPr>
      <w:r>
        <w:rPr>
          <w:b/>
        </w:rPr>
        <w:t xml:space="preserve">15.2.1.  Vállalkozó a beépített anyagokért, az építési munkák hibátlan elvégzéséért jótállást vállal. A jótállás időtartamára az </w:t>
      </w:r>
      <w:r>
        <w:t xml:space="preserve">építésre vonatkozóan a lakásépítéssel kapcsolatos kötelező jótállásról szóló 181/2003. (XI. 5.) Korm. rendelet megfelelően irányadó, a telepített növényekre Vállalkozó eredési jótállást vállal. </w:t>
      </w:r>
    </w:p>
    <w:p w14:paraId="385CE949" w14:textId="77777777" w:rsidR="005E5517" w:rsidRDefault="005E5517" w:rsidP="005E5517">
      <w:pPr>
        <w:pStyle w:val="Szvegtrzs"/>
        <w:keepLines/>
        <w:tabs>
          <w:tab w:val="num" w:pos="792"/>
          <w:tab w:val="num" w:pos="900"/>
        </w:tabs>
        <w:jc w:val="both"/>
        <w:outlineLvl w:val="0"/>
        <w:rPr>
          <w:lang w:val="x-none"/>
        </w:rPr>
      </w:pPr>
      <w:r>
        <w:rPr>
          <w:b/>
        </w:rPr>
        <w:t>15.2.2. Jótállási és szavatossági kötelezettségeket a Felek a Polgári Törvénykönyv és az egyéb hatályos jogszabályok figyelembevételével kezelik.</w:t>
      </w:r>
    </w:p>
    <w:p w14:paraId="5F6E5C40" w14:textId="77777777" w:rsidR="005E5517" w:rsidRDefault="005E5517" w:rsidP="005E5517">
      <w:pPr>
        <w:pStyle w:val="Szvegtrzs"/>
        <w:keepLines/>
        <w:tabs>
          <w:tab w:val="num" w:pos="792"/>
          <w:tab w:val="num" w:pos="900"/>
        </w:tabs>
        <w:jc w:val="both"/>
        <w:outlineLvl w:val="0"/>
        <w:rPr>
          <w:b/>
        </w:rPr>
      </w:pPr>
      <w:r>
        <w:rPr>
          <w:b/>
        </w:rPr>
        <w:t>15.2.3. A kijavított, kicserélt berendezésekre a Vállalkozó jótállását kiterjeszti.</w:t>
      </w:r>
    </w:p>
    <w:p w14:paraId="27D5EF13" w14:textId="77777777" w:rsidR="005E5517" w:rsidRDefault="005E5517" w:rsidP="005E5517">
      <w:pPr>
        <w:pStyle w:val="Szvegtrzs"/>
        <w:keepLines/>
        <w:tabs>
          <w:tab w:val="num" w:pos="792"/>
          <w:tab w:val="num" w:pos="900"/>
        </w:tabs>
        <w:jc w:val="both"/>
        <w:outlineLvl w:val="0"/>
        <w:rPr>
          <w:b/>
        </w:rPr>
      </w:pPr>
      <w:r>
        <w:rPr>
          <w:b/>
        </w:rPr>
        <w:t>15.2.4. A Vállalkozó jótállási kötelezettsége az adott hiba tekintetében megszűnik, ha a hiba rendeltetésellenes vagy szakszerűtlen használat, karbantartás hiánya, illetve tárolás, szándékos rongálás, vagy erőszakos behatás, elemi kár miatt következett be.</w:t>
      </w:r>
    </w:p>
    <w:p w14:paraId="55416DFD" w14:textId="77777777" w:rsidR="005E5517" w:rsidRDefault="005E5517" w:rsidP="005E5517">
      <w:pPr>
        <w:pStyle w:val="Szvegtrzs"/>
        <w:keepLines/>
        <w:tabs>
          <w:tab w:val="num" w:pos="792"/>
          <w:tab w:val="num" w:pos="900"/>
        </w:tabs>
        <w:jc w:val="both"/>
        <w:outlineLvl w:val="0"/>
        <w:rPr>
          <w:b/>
        </w:rPr>
      </w:pPr>
      <w:r>
        <w:rPr>
          <w:b/>
        </w:rPr>
        <w:t>15.2.5. A Felek a teljes körű műszaki átadás-átvételtől számítva évente és a jótállási idő eltelte előtt harminc nappal utó-felülvizsgálati eljárást tartanak, amelyet a Megrendelő képviselője készít elő, és arra meghívja a Vállalkozót. Az ott készített jegyzőkönyvben feltüntetett hibák kijavítására, illetve a hiányosságok megszüntetésére a Ptk. 6:159 § (4) bekezdésében foglaltak az irányadók.</w:t>
      </w:r>
    </w:p>
    <w:p w14:paraId="4A2564B1" w14:textId="77777777" w:rsidR="005E5517" w:rsidRDefault="005E5517" w:rsidP="005E5517">
      <w:pPr>
        <w:pStyle w:val="Szvegtrzs"/>
        <w:keepLines/>
        <w:tabs>
          <w:tab w:val="num" w:pos="792"/>
          <w:tab w:val="num" w:pos="900"/>
        </w:tabs>
        <w:jc w:val="both"/>
        <w:outlineLvl w:val="0"/>
        <w:rPr>
          <w:b/>
        </w:rPr>
      </w:pPr>
      <w:r>
        <w:rPr>
          <w:b/>
        </w:rPr>
        <w:t>15.2.6. A meghibásodásokat írásban az alábbi címen kell bejelenteni Vállalkozó felé:</w:t>
      </w:r>
    </w:p>
    <w:p w14:paraId="1794B5B7" w14:textId="4FBF579C" w:rsidR="005E5517" w:rsidRDefault="005E5517" w:rsidP="005E5517">
      <w:pPr>
        <w:keepLines/>
        <w:rPr>
          <w:bCs/>
          <w:highlight w:val="yellow"/>
        </w:rPr>
      </w:pPr>
      <w:r>
        <w:rPr>
          <w:bCs/>
          <w:highlight w:val="yellow"/>
        </w:rPr>
        <w:t>Név: Conifer Trans K</w:t>
      </w:r>
      <w:r w:rsidR="008135E9">
        <w:rPr>
          <w:bCs/>
          <w:highlight w:val="yellow"/>
        </w:rPr>
        <w:t>ft., Wippelhauser Dániel ügyvezető</w:t>
      </w:r>
    </w:p>
    <w:p w14:paraId="3F0BF809" w14:textId="5739B126" w:rsidR="005E5517" w:rsidRDefault="005E5517" w:rsidP="005E5517">
      <w:pPr>
        <w:keepLines/>
        <w:rPr>
          <w:bCs/>
          <w:highlight w:val="yellow"/>
        </w:rPr>
      </w:pPr>
      <w:r>
        <w:rPr>
          <w:bCs/>
          <w:highlight w:val="yellow"/>
        </w:rPr>
        <w:t xml:space="preserve">Székhely: </w:t>
      </w:r>
      <w:r w:rsidR="008135E9">
        <w:rPr>
          <w:bCs/>
          <w:highlight w:val="yellow"/>
        </w:rPr>
        <w:t>2081 Pilisvsaba, Nyárfa fasor 2</w:t>
      </w:r>
    </w:p>
    <w:p w14:paraId="493740D8" w14:textId="34213D73" w:rsidR="005E5517" w:rsidRDefault="005E5517" w:rsidP="005E5517">
      <w:pPr>
        <w:keepLines/>
        <w:rPr>
          <w:bCs/>
          <w:highlight w:val="yellow"/>
        </w:rPr>
      </w:pPr>
      <w:r>
        <w:rPr>
          <w:bCs/>
          <w:highlight w:val="yellow"/>
        </w:rPr>
        <w:t xml:space="preserve">Telefon: </w:t>
      </w:r>
      <w:r w:rsidR="008135E9">
        <w:rPr>
          <w:bCs/>
          <w:highlight w:val="yellow"/>
        </w:rPr>
        <w:t>+36 70 381 1771</w:t>
      </w:r>
    </w:p>
    <w:p w14:paraId="67BF748F" w14:textId="4A8BA2E9" w:rsidR="005E5517" w:rsidRDefault="005E5517" w:rsidP="005E5517">
      <w:pPr>
        <w:keepLines/>
        <w:rPr>
          <w:bCs/>
          <w:highlight w:val="yellow"/>
        </w:rPr>
      </w:pPr>
      <w:r>
        <w:rPr>
          <w:bCs/>
          <w:highlight w:val="yellow"/>
        </w:rPr>
        <w:t xml:space="preserve">E-mail: </w:t>
      </w:r>
      <w:r w:rsidR="008135E9">
        <w:rPr>
          <w:bCs/>
          <w:highlight w:val="yellow"/>
        </w:rPr>
        <w:t>conifertrans@gmail.com</w:t>
      </w:r>
    </w:p>
    <w:p w14:paraId="36E786D7" w14:textId="42C20D17" w:rsidR="005E5517" w:rsidRDefault="005E5517" w:rsidP="005E5517">
      <w:pPr>
        <w:keepLines/>
        <w:rPr>
          <w:bCs/>
        </w:rPr>
      </w:pPr>
      <w:r>
        <w:rPr>
          <w:bCs/>
          <w:highlight w:val="yellow"/>
        </w:rPr>
        <w:t>Fax:</w:t>
      </w:r>
      <w:r w:rsidRPr="008135E9">
        <w:rPr>
          <w:bCs/>
          <w:highlight w:val="yellow"/>
        </w:rPr>
        <w:t xml:space="preserve"> </w:t>
      </w:r>
      <w:r w:rsidR="008135E9" w:rsidRPr="008135E9">
        <w:rPr>
          <w:bCs/>
          <w:highlight w:val="yellow"/>
        </w:rPr>
        <w:t>---</w:t>
      </w:r>
    </w:p>
    <w:p w14:paraId="6B2CA75E" w14:textId="77777777" w:rsidR="005E5517" w:rsidRDefault="005E5517" w:rsidP="005E5517">
      <w:pPr>
        <w:pStyle w:val="Szvegtrzs"/>
        <w:keepLines/>
        <w:jc w:val="both"/>
        <w:outlineLvl w:val="0"/>
        <w:rPr>
          <w:bCs/>
        </w:rPr>
      </w:pPr>
    </w:p>
    <w:p w14:paraId="2B1DA302" w14:textId="77777777" w:rsidR="005E5517" w:rsidRDefault="005E5517" w:rsidP="005E5517">
      <w:pPr>
        <w:pStyle w:val="Szvegtrzs"/>
        <w:keepLines/>
        <w:jc w:val="both"/>
        <w:outlineLvl w:val="0"/>
      </w:pPr>
      <w:r>
        <w:rPr>
          <w:b/>
        </w:rPr>
        <w:t>15.3. Hibák javítása</w:t>
      </w:r>
    </w:p>
    <w:p w14:paraId="2B033FE5" w14:textId="77777777" w:rsidR="005E5517" w:rsidRDefault="005E5517" w:rsidP="005E5517">
      <w:pPr>
        <w:pStyle w:val="Szvegtrzs"/>
        <w:keepLines/>
        <w:jc w:val="both"/>
        <w:outlineLvl w:val="0"/>
        <w:rPr>
          <w:b/>
        </w:rPr>
      </w:pPr>
      <w:r>
        <w:rPr>
          <w:b/>
        </w:rPr>
        <w:t xml:space="preserve">15.3.1. Amennyiben Megrendelő hibát észlel, azt írásban közli a Vállalkozóval. A Vállalkozó köteles a szavatossági, illetőleg jótállási körbe eső hibát a Ptk. 6:159 § (4) bekezdésében foglaltak szerinti, a Vállalkozó és a Megrendelő műszaki ellenőre által együttesen, írásban egyeztetett megfelelő határidőn belül javítani. Amennyiben a Vállalkozó a hibát a Ptk. 6:159 § (4) bekezdésében foglaltak szerinti megfelelő határidőn belül nem javítja ki, a Megrendelő további egyeztetés nélkül haladéktalanul jogosult a hibát maga kijavítani illetve mással kijavíttatni. </w:t>
      </w:r>
    </w:p>
    <w:p w14:paraId="36B70890" w14:textId="77777777" w:rsidR="005E5517" w:rsidRDefault="005E5517" w:rsidP="005E5517">
      <w:pPr>
        <w:jc w:val="both"/>
      </w:pPr>
      <w:r>
        <w:t>15.3.2. Vállalkozó köteles a javítási, pótlási költséget a Megrendelő írásbeli felszólítására és cégszerűen kiállított és aláírt számla ellenében tíz napon belül a Megrendelő bankszámlájára való átutalással megfizetni.</w:t>
      </w:r>
    </w:p>
    <w:p w14:paraId="26D04405" w14:textId="77777777" w:rsidR="005E5517" w:rsidRDefault="005E5517" w:rsidP="005E5517">
      <w:pPr>
        <w:pStyle w:val="Szvegtrzs"/>
        <w:keepLines/>
        <w:jc w:val="both"/>
        <w:outlineLvl w:val="0"/>
      </w:pPr>
      <w:r>
        <w:rPr>
          <w:b/>
        </w:rPr>
        <w:t>15.3.3. A Megrendelő a javítást, vagy pótlást az ésszerű és indokolt gazdálkodás keretei között köteles végrehajtatni.</w:t>
      </w:r>
    </w:p>
    <w:p w14:paraId="1ECE4724" w14:textId="77777777" w:rsidR="005E5517" w:rsidRDefault="005E5517" w:rsidP="005E5517">
      <w:pPr>
        <w:pStyle w:val="Szvegtrzs"/>
        <w:keepLines/>
        <w:jc w:val="both"/>
        <w:outlineLvl w:val="0"/>
        <w:rPr>
          <w:b/>
        </w:rPr>
      </w:pPr>
      <w:r>
        <w:rPr>
          <w:b/>
        </w:rPr>
        <w:t xml:space="preserve">15.3.4. A jótállási időszak vége előtt a Felek helyszíni bejárást tartanak, megállapításaikat jegyzőkönyvben rögzítik. </w:t>
      </w:r>
    </w:p>
    <w:p w14:paraId="6A8BE2F4" w14:textId="77777777" w:rsidR="005E5517" w:rsidRDefault="005E5517" w:rsidP="005E5517">
      <w:pPr>
        <w:pStyle w:val="Szvegtrzs"/>
        <w:keepLines/>
        <w:jc w:val="both"/>
        <w:outlineLvl w:val="0"/>
        <w:rPr>
          <w:b/>
        </w:rPr>
      </w:pPr>
      <w:r>
        <w:rPr>
          <w:b/>
        </w:rPr>
        <w:t>15.3.5. A Vállalkozó tudomásul veszi, hogy a Megrendelő a kötbéren túlmenően jelen szerződés megszegéséből eredő kárát is jogosult érvényesíteni a polgári jog általános szabályai szerint.</w:t>
      </w:r>
    </w:p>
    <w:p w14:paraId="138E914C" w14:textId="77777777" w:rsidR="005E5517" w:rsidRDefault="005E5517" w:rsidP="005E5517">
      <w:pPr>
        <w:pStyle w:val="Szvegtrzs"/>
        <w:keepLines/>
        <w:jc w:val="both"/>
        <w:outlineLvl w:val="0"/>
        <w:rPr>
          <w:b/>
        </w:rPr>
      </w:pPr>
    </w:p>
    <w:p w14:paraId="5F68BE3D" w14:textId="77777777" w:rsidR="005E5517" w:rsidRDefault="005E5517" w:rsidP="005E5517">
      <w:pPr>
        <w:pStyle w:val="Szvegtrzs"/>
        <w:keepLines/>
        <w:jc w:val="both"/>
        <w:outlineLvl w:val="0"/>
        <w:rPr>
          <w:b/>
          <w:bCs/>
          <w:smallCaps/>
        </w:rPr>
      </w:pPr>
      <w:r>
        <w:rPr>
          <w:b/>
          <w:smallCaps/>
        </w:rPr>
        <w:t>16./ Káresetek, kártérítés:</w:t>
      </w:r>
    </w:p>
    <w:p w14:paraId="50571BC0" w14:textId="77777777" w:rsidR="005E5517" w:rsidRDefault="005E5517" w:rsidP="005E5517">
      <w:pPr>
        <w:pStyle w:val="Szvegtrzs"/>
        <w:keepLines/>
        <w:tabs>
          <w:tab w:val="num" w:pos="792"/>
          <w:tab w:val="num" w:pos="900"/>
        </w:tabs>
        <w:jc w:val="both"/>
        <w:outlineLvl w:val="0"/>
        <w:rPr>
          <w:b/>
        </w:rPr>
      </w:pPr>
      <w:r>
        <w:rPr>
          <w:b/>
        </w:rPr>
        <w:t>16.1. Káreset bekövetkeztekor minden alkalommal, a lehető legrövidebb időn belül a károkozó, a Megrendelő és a Vállalkozó jelenlétében jegyzőkönyvet kell felvenni.</w:t>
      </w:r>
    </w:p>
    <w:p w14:paraId="38D07CAD" w14:textId="77777777" w:rsidR="005E5517" w:rsidRDefault="005E5517" w:rsidP="005E5517">
      <w:pPr>
        <w:pStyle w:val="Szvegtrzs"/>
        <w:keepLines/>
        <w:tabs>
          <w:tab w:val="num" w:pos="792"/>
          <w:tab w:val="num" w:pos="900"/>
        </w:tabs>
        <w:jc w:val="both"/>
        <w:outlineLvl w:val="0"/>
        <w:rPr>
          <w:b/>
        </w:rPr>
      </w:pPr>
      <w:r>
        <w:rPr>
          <w:b/>
        </w:rPr>
        <w:t xml:space="preserve">Amennyiben a Vállalkozó nincs jelen, úgy a jegyzőkönyv átvételét követő három munkanapon belül köteles észrevételt tenni. </w:t>
      </w:r>
    </w:p>
    <w:p w14:paraId="314BD037" w14:textId="77777777" w:rsidR="005E5517" w:rsidRDefault="005E5517" w:rsidP="005E5517">
      <w:pPr>
        <w:pStyle w:val="Szvegtrzs"/>
        <w:keepLines/>
        <w:tabs>
          <w:tab w:val="num" w:pos="792"/>
          <w:tab w:val="num" w:pos="900"/>
        </w:tabs>
        <w:jc w:val="both"/>
        <w:outlineLvl w:val="0"/>
        <w:rPr>
          <w:b/>
        </w:rPr>
      </w:pPr>
      <w:r>
        <w:rPr>
          <w:b/>
        </w:rPr>
        <w:lastRenderedPageBreak/>
        <w:t>16.2. Vállalkozó a szerződés hatálybalépését követően, de a felelősségbiztosítással érintett tevékenység megkezdését megelőző időpontig köteles felelősségbiztosítási szerződést kötni vagy meglévő felelősségbiztosítását kiterjeszteni az építés-szerelés kivitelezési munkákra vonatkozóan, legalább 60 000 000 Ft/kár kifizetési limitösszegig terjedő C.A.R. típusú építés-szerelési kivitelezési összkockázatú vagyon- és felelősségbiztosításra és azt a teljesítési határidő lejártát - késedelem esetén a kivitelezés befejezését - követő 60. napig köteles folyamatosan fenntartani. A felelősségbiztosítást a Megrendelő jogosult Vállalkozónál és a biztosítónál folyamatosan ellenőrizni, ezért a Vállalkozó a biztosítót a Megrendelő tekintetében felmenti a titoktartási kötelezettsége alól.</w:t>
      </w:r>
    </w:p>
    <w:p w14:paraId="447F9FE1" w14:textId="77777777" w:rsidR="005E5517" w:rsidRDefault="005E5517" w:rsidP="005E5517">
      <w:pPr>
        <w:pStyle w:val="Szvegtrzs"/>
        <w:keepLines/>
        <w:tabs>
          <w:tab w:val="num" w:pos="792"/>
          <w:tab w:val="num" w:pos="900"/>
        </w:tabs>
        <w:jc w:val="both"/>
        <w:outlineLvl w:val="0"/>
        <w:rPr>
          <w:b/>
        </w:rPr>
      </w:pPr>
    </w:p>
    <w:p w14:paraId="6F2542AB" w14:textId="77777777" w:rsidR="005E5517" w:rsidRDefault="005E5517" w:rsidP="005E5517">
      <w:pPr>
        <w:pStyle w:val="Szvegtrzs"/>
        <w:keepLines/>
        <w:jc w:val="both"/>
        <w:outlineLvl w:val="0"/>
        <w:rPr>
          <w:b/>
          <w:smallCaps/>
        </w:rPr>
      </w:pPr>
    </w:p>
    <w:p w14:paraId="037B825A" w14:textId="77777777" w:rsidR="005E5517" w:rsidRDefault="005E5517" w:rsidP="005E5517">
      <w:pPr>
        <w:pStyle w:val="Szvegtrzs"/>
        <w:keepLines/>
        <w:jc w:val="both"/>
        <w:outlineLvl w:val="0"/>
        <w:rPr>
          <w:b/>
        </w:rPr>
      </w:pPr>
      <w:r>
        <w:rPr>
          <w:b/>
          <w:smallCaps/>
        </w:rPr>
        <w:t>17./ A tulajdonjog és a kárveszély</w:t>
      </w:r>
    </w:p>
    <w:p w14:paraId="34445D49" w14:textId="77777777" w:rsidR="005E5517" w:rsidRDefault="005E5517" w:rsidP="005E5517">
      <w:pPr>
        <w:pStyle w:val="Szvegtrzs"/>
        <w:keepLines/>
        <w:tabs>
          <w:tab w:val="num" w:pos="792"/>
          <w:tab w:val="num" w:pos="900"/>
        </w:tabs>
        <w:jc w:val="both"/>
        <w:outlineLvl w:val="0"/>
        <w:rPr>
          <w:b/>
        </w:rPr>
      </w:pPr>
      <w:r>
        <w:rPr>
          <w:b/>
        </w:rPr>
        <w:t>A kárveszély viselése a műszaki átadás-átvétel sikeres lezárásával száll át a Megrendelőre.</w:t>
      </w:r>
    </w:p>
    <w:p w14:paraId="3DBB81E7" w14:textId="77777777" w:rsidR="005E5517" w:rsidRDefault="005E5517" w:rsidP="005E5517">
      <w:pPr>
        <w:pStyle w:val="Szvegtrzs"/>
        <w:keepLines/>
        <w:tabs>
          <w:tab w:val="num" w:pos="792"/>
          <w:tab w:val="num" w:pos="900"/>
        </w:tabs>
        <w:jc w:val="both"/>
        <w:outlineLvl w:val="0"/>
        <w:rPr>
          <w:b/>
        </w:rPr>
      </w:pPr>
      <w:r>
        <w:rPr>
          <w:b/>
        </w:rPr>
        <w:t>A teljesítéshez szükséges anyagok, berendezések szállítása szállítólevéllel történik. Mind a szállítás, mind a helyszíni tárolás a Vállalkozó felelősségi körébe tartozik.</w:t>
      </w:r>
    </w:p>
    <w:p w14:paraId="5D73403A" w14:textId="77777777" w:rsidR="005E5517" w:rsidRDefault="005E5517" w:rsidP="005E5517">
      <w:pPr>
        <w:pStyle w:val="Szvegtrzs"/>
        <w:keepLines/>
        <w:jc w:val="both"/>
        <w:outlineLvl w:val="0"/>
        <w:rPr>
          <w:b/>
          <w:smallCaps/>
        </w:rPr>
      </w:pPr>
    </w:p>
    <w:p w14:paraId="2973CB96" w14:textId="77777777" w:rsidR="005E5517" w:rsidRDefault="005E5517" w:rsidP="005E5517">
      <w:pPr>
        <w:pStyle w:val="Szvegtrzs"/>
        <w:keepLines/>
        <w:jc w:val="both"/>
        <w:outlineLvl w:val="0"/>
        <w:rPr>
          <w:b/>
          <w:smallCaps/>
        </w:rPr>
      </w:pPr>
      <w:r>
        <w:rPr>
          <w:b/>
          <w:smallCaps/>
        </w:rPr>
        <w:t>18./ FELMONDÁS</w:t>
      </w:r>
    </w:p>
    <w:p w14:paraId="5A55FD27" w14:textId="77777777" w:rsidR="005E5517" w:rsidRDefault="005E5517" w:rsidP="005E5517">
      <w:pPr>
        <w:pStyle w:val="Szvegtrzs"/>
        <w:keepLines/>
        <w:jc w:val="both"/>
        <w:outlineLvl w:val="0"/>
        <w:rPr>
          <w:b/>
          <w:lang w:val="x-none"/>
        </w:rPr>
      </w:pPr>
      <w:r>
        <w:rPr>
          <w:b/>
        </w:rPr>
        <w:t>18.1. A Megrendelő jogosult a jelen szerződést rendkívüli felmondással megszüntetni, vagy a szerződéstől elállni, ha a Vállalkozó a végteljesítési határidőt illetően, olyan okból, amelyért Vállalkozó felelős, 30 napot meghaladó késedelembe esik. Vállalkozó jogosult azonnali hatállyal felmondani a szerződést, ha a Megrendelő bármely fizetési kötelezettségével - olyan okból, melyért Megrendelő felelős - 30 napot meghaladó késedelembe esik.</w:t>
      </w:r>
    </w:p>
    <w:p w14:paraId="2FDD9BD5" w14:textId="77777777" w:rsidR="005E5517" w:rsidRDefault="005E5517" w:rsidP="005E5517">
      <w:pPr>
        <w:pStyle w:val="Szvegtrzs"/>
        <w:keepLines/>
        <w:jc w:val="both"/>
        <w:outlineLvl w:val="0"/>
        <w:rPr>
          <w:b/>
        </w:rPr>
      </w:pPr>
      <w:r>
        <w:rPr>
          <w:b/>
        </w:rPr>
        <w:t>18.2. A Vállalkozó a munkaterületet kizárólag a szerződés szerinti építés kivitelezéshez és az ahhoz kapcsolódó egyéb tevékenységei és jogai rendeltetésszerű gyakorlásához feltétlenül szükséges időtartamra birtokolhatja. Ezen kötelezettség megsértése súlyos szerződésszegés.</w:t>
      </w:r>
    </w:p>
    <w:p w14:paraId="63B00BF9" w14:textId="77777777" w:rsidR="005E5517" w:rsidRDefault="005E5517" w:rsidP="005E5517">
      <w:pPr>
        <w:pStyle w:val="Szvegtrzs"/>
        <w:keepLines/>
        <w:jc w:val="both"/>
        <w:outlineLvl w:val="0"/>
        <w:rPr>
          <w:b/>
          <w:lang w:val="x-none"/>
        </w:rPr>
      </w:pPr>
      <w:r>
        <w:rPr>
          <w:b/>
        </w:rPr>
        <w:t>18.3. Megrendelő a szerződést felmondhatja, vagy - a Ptk.-ban foglaltak szerint - a szerződéstől elállhat, ha:</w:t>
      </w:r>
    </w:p>
    <w:p w14:paraId="73C8483D" w14:textId="77777777" w:rsidR="005E5517" w:rsidRDefault="005E5517" w:rsidP="005E5517">
      <w:pPr>
        <w:pStyle w:val="Szvegtrzs"/>
        <w:keepLines/>
        <w:jc w:val="both"/>
        <w:outlineLvl w:val="0"/>
      </w:pPr>
      <w:r>
        <w:rPr>
          <w:b/>
        </w:rPr>
        <w:t>a) feltétlenül szükséges a szerződés olyan lényeges módosítása, amely esetében a Kbt. 141. § alapján új közbeszerzési eljárást kell lefolytatni;</w:t>
      </w:r>
    </w:p>
    <w:p w14:paraId="658844DE" w14:textId="77777777" w:rsidR="005E5517" w:rsidRDefault="005E5517" w:rsidP="005E5517">
      <w:pPr>
        <w:pStyle w:val="Szvegtrzs"/>
        <w:keepLines/>
        <w:jc w:val="both"/>
        <w:outlineLvl w:val="0"/>
      </w:pPr>
      <w:r>
        <w:rPr>
          <w:b/>
        </w:rPr>
        <w:t>b) Vállalkozó nem biztosítja a Kbt. 138. §-ban foglaltak betartását, vagy Vállalkozó személyében érvényesen olyan jogutódlás következett be, amely nem felel meg a Kbt. 139. §-ban foglaltaknak; vagy</w:t>
      </w:r>
    </w:p>
    <w:p w14:paraId="37C6EA77" w14:textId="77777777" w:rsidR="005E5517" w:rsidRDefault="005E5517" w:rsidP="005E5517">
      <w:pPr>
        <w:pStyle w:val="Szvegtrzs"/>
        <w:keepLines/>
        <w:jc w:val="both"/>
        <w:outlineLvl w:val="0"/>
      </w:pPr>
      <w:r>
        <w:rPr>
          <w:b/>
        </w:rPr>
        <w:t>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651DADB2" w14:textId="77777777" w:rsidR="005E5517" w:rsidRDefault="005E5517" w:rsidP="005E5517">
      <w:pPr>
        <w:pStyle w:val="Szvegtrzs"/>
        <w:keepLines/>
        <w:jc w:val="both"/>
        <w:outlineLvl w:val="0"/>
      </w:pPr>
      <w:r>
        <w:rPr>
          <w:b/>
        </w:rPr>
        <w:t>18.4. Megrendelő köteles a szerződést felmondani, vagy - a Ptk.-ban foglaltak szerint - attól elállni, ha a szerződés megkötését követően jut tudomására, hogy a Vállalkozó tekintetében a szerződés alapjául szolgáló közbeszerzési eljárás során kizáró ok állt fenn, és ezért ki kellett volna zárni a közbeszerzési eljárásból.</w:t>
      </w:r>
    </w:p>
    <w:p w14:paraId="3E9D7708" w14:textId="77777777" w:rsidR="005E5517" w:rsidRDefault="005E5517" w:rsidP="005E5517">
      <w:pPr>
        <w:pStyle w:val="Szvegtrzs"/>
        <w:keepLines/>
        <w:jc w:val="both"/>
        <w:outlineLvl w:val="0"/>
      </w:pPr>
    </w:p>
    <w:p w14:paraId="39EC40ED" w14:textId="77777777" w:rsidR="005E5517" w:rsidRDefault="005E5517" w:rsidP="005E5517">
      <w:pPr>
        <w:pStyle w:val="Szvegtrzs"/>
        <w:keepLines/>
        <w:jc w:val="both"/>
        <w:outlineLvl w:val="0"/>
        <w:rPr>
          <w:b/>
          <w:smallCaps/>
        </w:rPr>
      </w:pPr>
    </w:p>
    <w:p w14:paraId="3783A7D4" w14:textId="77777777" w:rsidR="005E5517" w:rsidRDefault="005E5517" w:rsidP="005E5517">
      <w:pPr>
        <w:pStyle w:val="Szvegtrzs"/>
        <w:keepLines/>
        <w:jc w:val="both"/>
        <w:outlineLvl w:val="0"/>
        <w:rPr>
          <w:b/>
          <w:smallCaps/>
        </w:rPr>
      </w:pPr>
      <w:r>
        <w:rPr>
          <w:b/>
          <w:smallCaps/>
        </w:rPr>
        <w:t>19./ Vis Maior</w:t>
      </w:r>
    </w:p>
    <w:p w14:paraId="50CA40CA" w14:textId="77777777" w:rsidR="005E5517" w:rsidRDefault="005E5517" w:rsidP="005E5517">
      <w:pPr>
        <w:pStyle w:val="Szvegtrzs"/>
        <w:keepLines/>
        <w:tabs>
          <w:tab w:val="num" w:pos="792"/>
          <w:tab w:val="num" w:pos="900"/>
        </w:tabs>
        <w:jc w:val="both"/>
        <w:outlineLvl w:val="0"/>
        <w:rPr>
          <w:b/>
        </w:rPr>
      </w:pPr>
      <w:r>
        <w:rPr>
          <w:b/>
        </w:rPr>
        <w:t>A Felek megállapodnak abban, hogy egyik Fél sem felelős, illetve vétkes a jelen szerződésben foglalt kötelezettségek azon hibáiért, vagy késedelmes teljesítéséért, amelyet vis maior okoz. Vis maior bekövetkezése esetén minden Fél maga viseli a saját érdekkörében felmerülő kárt.</w:t>
      </w:r>
    </w:p>
    <w:p w14:paraId="7A2457E0" w14:textId="77777777" w:rsidR="005E5517" w:rsidRDefault="005E5517" w:rsidP="005E5517">
      <w:pPr>
        <w:pStyle w:val="Szvegtrzs"/>
        <w:keepLines/>
        <w:tabs>
          <w:tab w:val="num" w:pos="792"/>
          <w:tab w:val="num" w:pos="900"/>
        </w:tabs>
        <w:jc w:val="both"/>
        <w:outlineLvl w:val="0"/>
        <w:rPr>
          <w:b/>
        </w:rPr>
      </w:pPr>
      <w:r>
        <w:rPr>
          <w:b/>
        </w:rPr>
        <w:t>Vis maior alatt értendő minden olyan elháríthatatlan külső ok, mint például földrengés, felhőszakadás, árvíz, szélvihar, amely megakadályozza a Felet a szerződéses kötelezettségek teljesítésében.</w:t>
      </w:r>
    </w:p>
    <w:p w14:paraId="5F4C2C0D" w14:textId="77777777" w:rsidR="005E5517" w:rsidRDefault="005E5517" w:rsidP="005E5517">
      <w:pPr>
        <w:pStyle w:val="Szvegtrzs"/>
        <w:keepLines/>
        <w:tabs>
          <w:tab w:val="num" w:pos="792"/>
          <w:tab w:val="num" w:pos="900"/>
        </w:tabs>
        <w:jc w:val="both"/>
        <w:outlineLvl w:val="0"/>
        <w:rPr>
          <w:b/>
        </w:rPr>
      </w:pPr>
      <w:r>
        <w:rPr>
          <w:b/>
        </w:rPr>
        <w:t>Vis maior bekövetkezése esetén az erre hivatkozó Fél köteles a másik Felet haladéktalanul értesíteni, és egyidejűleg javaslatot tenni az ennek folytán bekövetkező késedelem, illetve hibás teljesítés kiküszöbölésére.</w:t>
      </w:r>
    </w:p>
    <w:p w14:paraId="0842DC59" w14:textId="77777777" w:rsidR="005E5517" w:rsidRDefault="005E5517" w:rsidP="005E5517">
      <w:pPr>
        <w:pStyle w:val="Szvegtrzs"/>
        <w:keepLines/>
        <w:tabs>
          <w:tab w:val="num" w:pos="792"/>
          <w:tab w:val="num" w:pos="900"/>
        </w:tabs>
        <w:jc w:val="both"/>
        <w:outlineLvl w:val="0"/>
        <w:rPr>
          <w:b/>
        </w:rPr>
      </w:pPr>
      <w:r>
        <w:rPr>
          <w:b/>
        </w:rPr>
        <w:t>A Felek nem tekintik vis maior esetének bármely Fél átalakulását, felszámolását, illetve fizetésképtelenségét.</w:t>
      </w:r>
    </w:p>
    <w:p w14:paraId="080BEBD9" w14:textId="77777777" w:rsidR="005E5517" w:rsidRDefault="005E5517" w:rsidP="005E5517">
      <w:pPr>
        <w:pStyle w:val="Szvegtrzs"/>
        <w:keepLines/>
        <w:jc w:val="both"/>
        <w:outlineLvl w:val="0"/>
        <w:rPr>
          <w:b/>
          <w:smallCaps/>
        </w:rPr>
      </w:pPr>
    </w:p>
    <w:p w14:paraId="4C638912" w14:textId="77777777" w:rsidR="005E5517" w:rsidRDefault="005E5517" w:rsidP="005E5517">
      <w:pPr>
        <w:pStyle w:val="Szvegtrzs"/>
        <w:keepLines/>
        <w:jc w:val="both"/>
        <w:outlineLvl w:val="0"/>
        <w:rPr>
          <w:b/>
          <w:smallCaps/>
        </w:rPr>
      </w:pPr>
      <w:r>
        <w:rPr>
          <w:b/>
          <w:smallCaps/>
        </w:rPr>
        <w:t>20./ A szerződés hatálybalépése</w:t>
      </w:r>
    </w:p>
    <w:p w14:paraId="218E5BF2" w14:textId="77777777" w:rsidR="005E5517" w:rsidRDefault="005E5517" w:rsidP="005E5517">
      <w:pPr>
        <w:tabs>
          <w:tab w:val="left" w:pos="0"/>
        </w:tabs>
        <w:jc w:val="both"/>
        <w:rPr>
          <w:b/>
        </w:rPr>
      </w:pPr>
      <w:r>
        <w:rPr>
          <w:b/>
        </w:rPr>
        <w:lastRenderedPageBreak/>
        <w:t>A jelen szerződés a mindkét fél képviselői általi aláírásával  lép hatályba.</w:t>
      </w:r>
    </w:p>
    <w:p w14:paraId="6D6A15AC" w14:textId="77777777" w:rsidR="005E5517" w:rsidRDefault="005E5517" w:rsidP="005E5517">
      <w:pPr>
        <w:pStyle w:val="Szvegtrzs"/>
        <w:keepLines/>
        <w:jc w:val="both"/>
        <w:outlineLvl w:val="0"/>
        <w:rPr>
          <w:b/>
          <w:smallCaps/>
        </w:rPr>
      </w:pPr>
    </w:p>
    <w:p w14:paraId="19CE619F" w14:textId="77777777" w:rsidR="005E5517" w:rsidRDefault="005E5517" w:rsidP="005E5517">
      <w:pPr>
        <w:pStyle w:val="Szvegtrzs"/>
        <w:keepLines/>
        <w:jc w:val="both"/>
        <w:outlineLvl w:val="0"/>
        <w:rPr>
          <w:b/>
          <w:smallCaps/>
        </w:rPr>
      </w:pPr>
      <w:r>
        <w:rPr>
          <w:b/>
          <w:smallCaps/>
        </w:rPr>
        <w:t>21./ A szerződés módosítása</w:t>
      </w:r>
    </w:p>
    <w:p w14:paraId="1D83C73D" w14:textId="77777777" w:rsidR="005E5517" w:rsidRDefault="005E5517" w:rsidP="005E5517">
      <w:pPr>
        <w:pStyle w:val="Szvegtrzs"/>
        <w:keepLines/>
        <w:tabs>
          <w:tab w:val="num" w:pos="792"/>
          <w:tab w:val="num" w:pos="900"/>
        </w:tabs>
        <w:jc w:val="both"/>
        <w:outlineLvl w:val="0"/>
        <w:rPr>
          <w:b/>
        </w:rPr>
      </w:pPr>
      <w:r>
        <w:rPr>
          <w:b/>
        </w:rPr>
        <w:t>Jelen szerződést a Felek közös megegyezéssel írásban módosíthatják, ha az a Kbt. 141. §-val összhangban van.</w:t>
      </w:r>
    </w:p>
    <w:p w14:paraId="637F24A8" w14:textId="77777777" w:rsidR="005E5517" w:rsidRDefault="005E5517" w:rsidP="005E5517">
      <w:pPr>
        <w:pStyle w:val="Szvegtrzs"/>
        <w:keepLines/>
        <w:tabs>
          <w:tab w:val="num" w:pos="792"/>
          <w:tab w:val="num" w:pos="900"/>
        </w:tabs>
        <w:jc w:val="both"/>
        <w:outlineLvl w:val="0"/>
        <w:rPr>
          <w:b/>
        </w:rPr>
      </w:pPr>
      <w:r>
        <w:rPr>
          <w:b/>
        </w:rPr>
        <w:t>Nem minősül a jelen szerződés módosításának a Felek cégadataiban, bankszámlaszámában, a kapcsolattartók adataiban bekövetkező változások, azonban a Felek kötelesek haladéktalanul, írásban tájékoztatni egymást ezen változásokról.</w:t>
      </w:r>
    </w:p>
    <w:p w14:paraId="1FAE3566" w14:textId="77777777" w:rsidR="005E5517" w:rsidRDefault="005E5517" w:rsidP="005E5517">
      <w:pPr>
        <w:pStyle w:val="Szvegtrzs"/>
        <w:keepLines/>
        <w:jc w:val="both"/>
        <w:outlineLvl w:val="0"/>
        <w:rPr>
          <w:b/>
          <w:smallCaps/>
        </w:rPr>
      </w:pPr>
    </w:p>
    <w:p w14:paraId="794340E6" w14:textId="77777777" w:rsidR="005E5517" w:rsidRDefault="005E5517" w:rsidP="005E5517">
      <w:pPr>
        <w:pStyle w:val="Szvegtrzs"/>
        <w:keepLines/>
        <w:jc w:val="both"/>
        <w:outlineLvl w:val="0"/>
        <w:rPr>
          <w:b/>
          <w:smallCaps/>
        </w:rPr>
      </w:pPr>
      <w:r>
        <w:rPr>
          <w:b/>
          <w:smallCaps/>
        </w:rPr>
        <w:t>22./ Költségek</w:t>
      </w:r>
    </w:p>
    <w:p w14:paraId="241DB643" w14:textId="77777777" w:rsidR="005E5517" w:rsidRDefault="005E5517" w:rsidP="005E5517">
      <w:pPr>
        <w:pStyle w:val="Szvegtrzs"/>
        <w:keepLines/>
        <w:tabs>
          <w:tab w:val="num" w:pos="792"/>
          <w:tab w:val="num" w:pos="900"/>
        </w:tabs>
        <w:jc w:val="both"/>
        <w:outlineLvl w:val="0"/>
        <w:rPr>
          <w:b/>
        </w:rPr>
      </w:pPr>
      <w:r>
        <w:rPr>
          <w:b/>
        </w:rPr>
        <w:t>A jelen szerződés előkészítésével, megkötésével és teljesítésével összefüggésben a Felek viselik saját költségeiket.</w:t>
      </w:r>
    </w:p>
    <w:p w14:paraId="22E5E1D0" w14:textId="77777777" w:rsidR="005E5517" w:rsidRDefault="005E5517" w:rsidP="005E5517">
      <w:pPr>
        <w:pStyle w:val="Szvegtrzs"/>
        <w:keepLines/>
        <w:jc w:val="both"/>
        <w:outlineLvl w:val="0"/>
        <w:rPr>
          <w:b/>
          <w:smallCaps/>
        </w:rPr>
      </w:pPr>
    </w:p>
    <w:p w14:paraId="6814A840" w14:textId="77777777" w:rsidR="005E5517" w:rsidRDefault="005E5517" w:rsidP="005E5517">
      <w:pPr>
        <w:pStyle w:val="Szvegtrzs"/>
        <w:keepLines/>
        <w:jc w:val="both"/>
        <w:outlineLvl w:val="0"/>
        <w:rPr>
          <w:b/>
          <w:smallCaps/>
        </w:rPr>
      </w:pPr>
      <w:r>
        <w:rPr>
          <w:b/>
          <w:smallCaps/>
        </w:rPr>
        <w:t>23./ Vegyes rendelkezések</w:t>
      </w:r>
    </w:p>
    <w:p w14:paraId="7B878839" w14:textId="77777777" w:rsidR="005E5517" w:rsidRDefault="005E5517" w:rsidP="005E5517">
      <w:pPr>
        <w:pStyle w:val="Szvegtrzs"/>
        <w:keepLines/>
        <w:tabs>
          <w:tab w:val="num" w:pos="792"/>
          <w:tab w:val="num" w:pos="900"/>
        </w:tabs>
        <w:jc w:val="both"/>
        <w:outlineLvl w:val="0"/>
        <w:rPr>
          <w:b/>
        </w:rPr>
      </w:pPr>
      <w:r>
        <w:rPr>
          <w:b/>
        </w:rPr>
        <w:t xml:space="preserve">23.1. A Felek rögzítik, hogy mindennemű joglemondó nyilatkozat csak írásban érvényes. </w:t>
      </w:r>
    </w:p>
    <w:p w14:paraId="1981DEE8" w14:textId="77777777" w:rsidR="005E5517" w:rsidRDefault="005E5517" w:rsidP="005E5517">
      <w:pPr>
        <w:pStyle w:val="Szvegtrzs"/>
        <w:keepLines/>
        <w:tabs>
          <w:tab w:val="num" w:pos="792"/>
          <w:tab w:val="num" w:pos="900"/>
        </w:tabs>
        <w:jc w:val="both"/>
        <w:outlineLvl w:val="0"/>
        <w:rPr>
          <w:b/>
        </w:rPr>
      </w:pPr>
      <w:r>
        <w:rPr>
          <w:b/>
        </w:rPr>
        <w:t>Amennyiben a jelen szerződés bármely része érvénytelen vagy végrehajthatatlan, illetve utóbb azzá válik, a szerződés további rendelkezései változatlanul érvényben maradnak, és az érvénytelen vagy végrehajthatatlan szerződési részt a felek olyan rendelkezésekkel pótolják, amelyek a jelen szerződéssel szabályozott gazdasági célkitűzéshez legközelebb állnak.</w:t>
      </w:r>
    </w:p>
    <w:p w14:paraId="265128D9" w14:textId="77777777" w:rsidR="005E5517" w:rsidRDefault="005E5517" w:rsidP="005E5517">
      <w:pPr>
        <w:pStyle w:val="Szvegtrzs"/>
        <w:keepLines/>
        <w:tabs>
          <w:tab w:val="num" w:pos="792"/>
          <w:tab w:val="num" w:pos="900"/>
        </w:tabs>
        <w:jc w:val="both"/>
        <w:outlineLvl w:val="0"/>
        <w:rPr>
          <w:b/>
        </w:rPr>
      </w:pPr>
      <w:r>
        <w:rPr>
          <w:b/>
        </w:rPr>
        <w:t>Ha a tárgyalások nem vezetnek eredményre, bármelyik fél kérheti a bíróságtól az érvénytelen vagy végrehajthatatlan részre a szerződés tartalmának megállapítását.</w:t>
      </w:r>
    </w:p>
    <w:p w14:paraId="1298DA03" w14:textId="77777777" w:rsidR="005E5517" w:rsidRDefault="005E5517" w:rsidP="005E5517">
      <w:pPr>
        <w:pStyle w:val="Szvegtrzs"/>
        <w:keepLines/>
        <w:tabs>
          <w:tab w:val="num" w:pos="792"/>
          <w:tab w:val="num" w:pos="900"/>
        </w:tabs>
        <w:jc w:val="both"/>
        <w:outlineLvl w:val="0"/>
        <w:rPr>
          <w:b/>
        </w:rPr>
      </w:pPr>
      <w:r>
        <w:rPr>
          <w:b/>
        </w:rPr>
        <w:t xml:space="preserve">23.2. A Vállalkozó a Megrendelővel szemben fennálló követelését kizárólag a Megrendelő írásos hozzájárulása esetén engedményezheti. </w:t>
      </w:r>
    </w:p>
    <w:p w14:paraId="0CF05C04" w14:textId="77777777" w:rsidR="005E5517" w:rsidRDefault="005E5517" w:rsidP="005E5517">
      <w:pPr>
        <w:pStyle w:val="Szvegtrzs"/>
        <w:keepLines/>
        <w:tabs>
          <w:tab w:val="num" w:pos="792"/>
          <w:tab w:val="num" w:pos="900"/>
        </w:tabs>
        <w:jc w:val="both"/>
        <w:outlineLvl w:val="0"/>
        <w:rPr>
          <w:b/>
        </w:rPr>
      </w:pPr>
      <w:r>
        <w:rPr>
          <w:b/>
        </w:rPr>
        <w:t>23.3. A Felek vállalják, hogy jelen szerződésben meghatározott feladataik ellátása során tudomásukra jutó minden olyan más információt, adatot és dokumentumot, amelyek felhasználása vagy harmadik fél részére történő átadása az érintett Félre nézve közvetlenül vagy közvetve hátránnyal jár, vagy járhat – időbeli korlátozás nélkül – bizalmasan, üzleti titokként kezelik, és azokat kizárólag a jelen szerződés keretein belül használják fel. A Felek ezen kötelezettségük megszegése esetén teljes kártérítési felelősséggel tartoznak. Jelen pontban foglalt titoktartási kötelezettség nem képezheti akadályát, hogy a Felek jogszabályban előírt adatszolgáltatási kötelezettségeiknek eleget tegyenek.</w:t>
      </w:r>
    </w:p>
    <w:p w14:paraId="7C06BE65" w14:textId="77777777" w:rsidR="005E5517" w:rsidRDefault="005E5517" w:rsidP="005E5517">
      <w:pPr>
        <w:pStyle w:val="Szvegtrzs"/>
        <w:keepLines/>
        <w:tabs>
          <w:tab w:val="num" w:pos="792"/>
          <w:tab w:val="num" w:pos="900"/>
        </w:tabs>
        <w:jc w:val="both"/>
        <w:outlineLvl w:val="0"/>
        <w:rPr>
          <w:b/>
        </w:rPr>
      </w:pPr>
      <w:r>
        <w:rPr>
          <w:b/>
        </w:rPr>
        <w:t>23.4. Jelen megállapodás négy darab eredeti példányban készült, amelyből kettő példány a Megrendelőt, kettő példány a Vállalkozót illeti.</w:t>
      </w:r>
    </w:p>
    <w:p w14:paraId="29C32AB2" w14:textId="77777777" w:rsidR="005E5517" w:rsidRDefault="005E5517" w:rsidP="005E5517">
      <w:pPr>
        <w:pStyle w:val="Szvegtrzs"/>
        <w:keepLines/>
        <w:tabs>
          <w:tab w:val="num" w:pos="792"/>
          <w:tab w:val="num" w:pos="900"/>
        </w:tabs>
        <w:jc w:val="both"/>
        <w:outlineLvl w:val="0"/>
        <w:rPr>
          <w:b/>
        </w:rPr>
      </w:pPr>
      <w:r>
        <w:rPr>
          <w:b/>
        </w:rPr>
        <w:t>23.5. A jelen szerződésben nem szabályozott kérdésekre a Magyarországon alkalmazandó hatályos jogszabályok rendelkezései az irányadók, az alábbiakat is beleértve: Kbt. 131. §, 132. §, 135. § (1), (3) bekezdés, Ptk. 6:186. §, 6:187. § (1), (2) bekezdés.</w:t>
      </w:r>
    </w:p>
    <w:p w14:paraId="3F49A7D6" w14:textId="77777777" w:rsidR="005E5517" w:rsidRDefault="005E5517" w:rsidP="005E5517">
      <w:pPr>
        <w:pStyle w:val="Szvegtrzs"/>
        <w:keepLines/>
        <w:tabs>
          <w:tab w:val="num" w:pos="792"/>
          <w:tab w:val="num" w:pos="900"/>
        </w:tabs>
        <w:jc w:val="both"/>
        <w:outlineLvl w:val="0"/>
        <w:rPr>
          <w:b/>
        </w:rPr>
      </w:pPr>
      <w:r>
        <w:rPr>
          <w:b/>
        </w:rPr>
        <w:t>23.6. Felek esetleges jogvitájuk elbírálására a Megrendelő székhelye szerinti magyar bíróságok illetékességét kötik ki, felek mediátori közreműködést nem vesznek igénybe.</w:t>
      </w:r>
    </w:p>
    <w:p w14:paraId="07B886ED" w14:textId="77777777" w:rsidR="005E5517" w:rsidRDefault="005E5517" w:rsidP="005E5517">
      <w:pPr>
        <w:pStyle w:val="Szvegtrzs"/>
        <w:keepLines/>
        <w:tabs>
          <w:tab w:val="num" w:pos="792"/>
          <w:tab w:val="num" w:pos="900"/>
        </w:tabs>
        <w:jc w:val="both"/>
        <w:outlineLvl w:val="0"/>
        <w:rPr>
          <w:b/>
        </w:rPr>
      </w:pPr>
      <w:r>
        <w:rPr>
          <w:b/>
        </w:rPr>
        <w:t>23.7. A Felek képviselői jelen szerződést magukra nézve kötelezőnek ismerik el, helybenhagyólag aláírják. Kijelentik, hogy a szerződés aláírására jogosultak.</w:t>
      </w:r>
    </w:p>
    <w:p w14:paraId="4D1CDED4" w14:textId="77777777" w:rsidR="005E5517" w:rsidRDefault="005E5517" w:rsidP="005E5517">
      <w:pPr>
        <w:pStyle w:val="Szvegtrzs"/>
        <w:keepLines/>
        <w:tabs>
          <w:tab w:val="num" w:pos="792"/>
          <w:tab w:val="num" w:pos="900"/>
        </w:tabs>
        <w:jc w:val="both"/>
        <w:outlineLvl w:val="0"/>
        <w:rPr>
          <w:b/>
        </w:rPr>
      </w:pPr>
      <w:r>
        <w:rPr>
          <w:b/>
        </w:rPr>
        <w:t>23.8. A Kbt. és az egyéb Magyarországon hatályos jogszabályok irányadók az alvállalkozó igénybevételére.</w:t>
      </w:r>
    </w:p>
    <w:p w14:paraId="679D55B6" w14:textId="77777777" w:rsidR="005E5517" w:rsidRDefault="005E5517" w:rsidP="005E5517">
      <w:pPr>
        <w:pStyle w:val="Szvegtrzs"/>
        <w:keepLines/>
        <w:jc w:val="both"/>
        <w:outlineLvl w:val="0"/>
        <w:rPr>
          <w:b/>
        </w:rPr>
      </w:pPr>
      <w:r>
        <w:rPr>
          <w:b/>
        </w:rPr>
        <w:t>23.9. Vállalkozó súlyos szerződésszegést követ el, ha olyan okból, amelyért felelős, nem tartja be a véghatáridőt, ezen kívül súlyos szerződésszegés az is, ha valamely fél valamely lényeges szerződéses kötelezettségét megszegi és ezt a másik fél által szabott megfelelő póthatáridő alatt sem orvosolja.</w:t>
      </w:r>
    </w:p>
    <w:p w14:paraId="19EE1A22" w14:textId="77777777" w:rsidR="005E5517" w:rsidRDefault="005E5517" w:rsidP="005E5517">
      <w:pPr>
        <w:pStyle w:val="Szvegtrzs"/>
        <w:keepLines/>
        <w:tabs>
          <w:tab w:val="num" w:pos="792"/>
          <w:tab w:val="num" w:pos="900"/>
        </w:tabs>
        <w:jc w:val="both"/>
        <w:outlineLvl w:val="0"/>
        <w:rPr>
          <w:b/>
        </w:rPr>
      </w:pPr>
      <w:r>
        <w:t xml:space="preserve">23.10. A szerződés megkötésekor már ismert alvállalkozók adatai: </w:t>
      </w:r>
      <w:r>
        <w:rPr>
          <w:highlight w:val="yellow"/>
        </w:rPr>
        <w:t xml:space="preserve">… </w:t>
      </w:r>
      <w:r>
        <w:t>(alvállalkozó neve, adószáma, cím, telefon, e-mail elérhetőség, a képviseletre jogosult személy neve, titulusa, a vállalkozói teljesítésen belül az alvállalkozói teljesítés várható százalékos aránya, az alvállalkozói szerződés szerinti ellenszolgáltatás értéke nettó Ft + ÁFA)</w:t>
      </w:r>
    </w:p>
    <w:p w14:paraId="5E6D5D39" w14:textId="77777777" w:rsidR="005E5517" w:rsidRDefault="005E5517" w:rsidP="005E5517">
      <w:pPr>
        <w:pStyle w:val="Szvegtrzs"/>
        <w:keepLines/>
        <w:tabs>
          <w:tab w:val="num" w:pos="792"/>
          <w:tab w:val="num" w:pos="900"/>
        </w:tabs>
        <w:jc w:val="both"/>
        <w:outlineLvl w:val="0"/>
      </w:pPr>
      <w:r>
        <w:rPr>
          <w:b/>
        </w:rPr>
        <w:t>23.11. A Vállalkozó nyilatkozik, hogy az esetleges előlegre is figyelemmel a jelen szerződésben vállalt, a Megrendelő első teljesítéséig meghatározott kivitelezési munkarészek elvégzésének a megrendelt minőségben, saját költségen történő teljesítéséhez szükséges fedezettel rendelkezik.</w:t>
      </w:r>
    </w:p>
    <w:p w14:paraId="249E2980" w14:textId="77777777" w:rsidR="005E5517" w:rsidRDefault="005E5517" w:rsidP="005E5517">
      <w:pPr>
        <w:pStyle w:val="Szvegtrzs"/>
        <w:keepLines/>
        <w:tabs>
          <w:tab w:val="num" w:pos="792"/>
          <w:tab w:val="num" w:pos="900"/>
        </w:tabs>
        <w:jc w:val="both"/>
        <w:outlineLvl w:val="0"/>
        <w:rPr>
          <w:b/>
          <w:lang w:val="x-none"/>
        </w:rPr>
      </w:pPr>
      <w:r>
        <w:lastRenderedPageBreak/>
        <w:t>23. 12. Felek a nettó vállalkozói díj 10%-ának megfelelő összegű tartalékkeretet kötnek ki. A tartalékkeret kizárólag az építési beruházás teljesítéshez, a rendeltetésszerű és biztonságos használathoz szükséges, előre nem látható többletmunkák és a Megrendelő által előzetesen, írásban megrendelt pótmunkák ellenértékének elszámolására használható fel. Vállalkozó az előre nem látható többletmunkát annak megjelölésével, előre nem látható többletmunka jellegének bizonyítékaival, és annak várható költségeivel együtt előzetesen, írásban jelzi Megrendelő felé, a Megrendelő pedig azt kizárólag előzetesen, írásban rendelheti meg a tartalékkeret, mint ellenszolgáltatás mértékéig. A tartalékkeret a szerződés teljesítése során szükségessé váló, a Polgári Törvénykönyvről szóló 2013. évi V. törvény 6:244. § (2) bekezdése szerinti pótmunka elvégzésére is felhasználható, feltéve, hogy az az építési beruházás teljesítéshez, a rendeltetésszerű és biztonságos használathoz szükséges. A tartalékkeret felhasználása nem vonja maga után szerződésmódosítás vagy új közbeszerzési eljárás lefolytatásának szükségességét.</w:t>
      </w:r>
    </w:p>
    <w:p w14:paraId="62AAEC83" w14:textId="77777777" w:rsidR="005E5517" w:rsidRDefault="005E5517" w:rsidP="005E5517">
      <w:pPr>
        <w:pStyle w:val="Szvegtrzs"/>
        <w:keepLines/>
        <w:numPr>
          <w:ilvl w:val="1"/>
          <w:numId w:val="46"/>
        </w:numPr>
        <w:tabs>
          <w:tab w:val="num" w:pos="900"/>
        </w:tabs>
        <w:overflowPunct/>
        <w:autoSpaceDE/>
        <w:autoSpaceDN/>
        <w:adjustRightInd/>
        <w:spacing w:after="0"/>
        <w:jc w:val="both"/>
        <w:outlineLvl w:val="0"/>
      </w:pPr>
      <w:r>
        <w:rPr>
          <w:b/>
        </w:rPr>
        <w:t>Felek a Magyarországon hatályos jogszabályok betartására és betartatására kötelezettséget vállalnak.</w:t>
      </w:r>
    </w:p>
    <w:p w14:paraId="524055B3" w14:textId="77777777" w:rsidR="005E5517" w:rsidRDefault="005E5517" w:rsidP="005E5517">
      <w:pPr>
        <w:pStyle w:val="NormlWeb"/>
        <w:spacing w:before="0" w:beforeAutospacing="0" w:after="0" w:afterAutospacing="0"/>
        <w:jc w:val="both"/>
        <w:rPr>
          <w:b/>
          <w:sz w:val="20"/>
          <w:szCs w:val="20"/>
        </w:rPr>
      </w:pPr>
      <w:r>
        <w:rPr>
          <w:b/>
          <w:sz w:val="20"/>
          <w:szCs w:val="20"/>
        </w:rPr>
        <w:t xml:space="preserve">A jelen szerződés a TOP_Plusz-1.1.3-21-KO1-2022-00004 pályázati azonosítószámú „Dorogi Bányász emlékmű kilátó kialakítása a Kálvária dombon” megnevezésű projekthez kapcsolódó pályázati forrásból, részben ajánlatkérő saját forrásából finanszírozott. </w:t>
      </w:r>
    </w:p>
    <w:p w14:paraId="09249464" w14:textId="77777777" w:rsidR="005E5517" w:rsidRDefault="005E5517" w:rsidP="005E5517">
      <w:pPr>
        <w:pStyle w:val="Szvegtrzs"/>
        <w:keepLines/>
        <w:numPr>
          <w:ilvl w:val="1"/>
          <w:numId w:val="46"/>
        </w:numPr>
        <w:tabs>
          <w:tab w:val="num" w:pos="0"/>
        </w:tabs>
        <w:overflowPunct/>
        <w:autoSpaceDE/>
        <w:autoSpaceDN/>
        <w:adjustRightInd/>
        <w:spacing w:after="0"/>
        <w:ind w:left="0" w:firstLine="0"/>
        <w:jc w:val="both"/>
        <w:outlineLvl w:val="0"/>
        <w:rPr>
          <w:b/>
        </w:rPr>
      </w:pPr>
      <w:r>
        <w:rPr>
          <w:b/>
        </w:rPr>
        <w:t xml:space="preserve">Vállalkozó köteles lehetővé tenni a Megrendelő, a Támogató szervei és a nevükben eljáró személyek, továbbá a jogszabályban meghatározott szervek és személyek helyszíni, illetőleg egyéb ellenőrzéseit és azok során együttműködni köteles. Vállalkozó részt vesz szükség szerint a projekt megbeszéléseken, adatot, iratot szolgáltat, biztosítja a fizikai eszközökhöz való hozzáférést a kifizetési kérelemhez és a projekt előre haladási jelentéshez, illetőleg egyéb módon együttműködik, a Megrendelő, vagy fenti szervezetek által igényelt esetekben és módon. </w:t>
      </w:r>
    </w:p>
    <w:p w14:paraId="5B5D6411" w14:textId="77777777" w:rsidR="005E5517" w:rsidRDefault="005E5517" w:rsidP="005E5517">
      <w:pPr>
        <w:pStyle w:val="Szvegtrzs"/>
        <w:keepLines/>
        <w:numPr>
          <w:ilvl w:val="1"/>
          <w:numId w:val="46"/>
        </w:numPr>
        <w:tabs>
          <w:tab w:val="num" w:pos="0"/>
        </w:tabs>
        <w:overflowPunct/>
        <w:autoSpaceDE/>
        <w:autoSpaceDN/>
        <w:adjustRightInd/>
        <w:spacing w:after="0"/>
        <w:ind w:left="0" w:firstLine="0"/>
        <w:jc w:val="both"/>
        <w:outlineLvl w:val="0"/>
        <w:rPr>
          <w:b/>
        </w:rPr>
      </w:pPr>
      <w:r>
        <w:rPr>
          <w:b/>
        </w:rPr>
        <w:t>A jelen közbeszerzési szerződésnek a teljesítése során keletkező, szerzői jogi védelem alá eső alkotáson Megrendelő területi korlátozás nélküli, kizárólagos és harmadik személynek átadható felhasználási jogot szerez. A Megrendelő jogot szerez továbbá az ilyen alkotás átdolgozására is. Ha a Megrendelő bármely okból a Projektet nem valósítja meg, vagy részben valósítja meg, akkor a szerzői jogi védelem alá eső alkotás felhasználásának jogát köteles átruházni a Pályázati Projekt Támogatóra vagy az általa megjelölt személyre.</w:t>
      </w:r>
    </w:p>
    <w:p w14:paraId="28D4D2AB" w14:textId="77777777" w:rsidR="005E5517" w:rsidRDefault="005E5517" w:rsidP="005E5517">
      <w:pPr>
        <w:pStyle w:val="Cmsor1"/>
        <w:keepNext w:val="0"/>
        <w:numPr>
          <w:ilvl w:val="1"/>
          <w:numId w:val="46"/>
        </w:numPr>
        <w:tabs>
          <w:tab w:val="num" w:pos="0"/>
        </w:tabs>
        <w:autoSpaceDE w:val="0"/>
        <w:autoSpaceDN w:val="0"/>
        <w:adjustRightInd w:val="0"/>
        <w:spacing w:before="0" w:after="0"/>
        <w:ind w:left="0" w:firstLine="0"/>
        <w:jc w:val="both"/>
        <w:rPr>
          <w:rFonts w:ascii="Times New Roman" w:hAnsi="Times New Roman"/>
          <w:b w:val="0"/>
          <w:sz w:val="20"/>
          <w:szCs w:val="20"/>
        </w:rPr>
      </w:pPr>
      <w:r>
        <w:rPr>
          <w:rFonts w:ascii="Times New Roman" w:hAnsi="Times New Roman"/>
          <w:b w:val="0"/>
          <w:sz w:val="20"/>
          <w:szCs w:val="20"/>
          <w:lang w:val="hu-HU"/>
        </w:rPr>
        <w:t>Vállalkozó</w:t>
      </w:r>
      <w:r>
        <w:rPr>
          <w:rFonts w:ascii="Times New Roman" w:hAnsi="Times New Roman"/>
          <w:b w:val="0"/>
          <w:i/>
          <w:iCs/>
          <w:sz w:val="20"/>
          <w:szCs w:val="20"/>
        </w:rPr>
        <w:t xml:space="preserve"> </w:t>
      </w:r>
    </w:p>
    <w:p w14:paraId="07A2B295" w14:textId="77777777" w:rsidR="005E5517" w:rsidRDefault="005E5517" w:rsidP="005E5517">
      <w:pPr>
        <w:numPr>
          <w:ilvl w:val="0"/>
          <w:numId w:val="47"/>
        </w:numPr>
        <w:tabs>
          <w:tab w:val="num" w:pos="0"/>
        </w:tabs>
        <w:overflowPunct/>
        <w:autoSpaceDE/>
        <w:autoSpaceDN/>
        <w:adjustRightInd/>
        <w:ind w:left="0" w:firstLine="0"/>
        <w:jc w:val="both"/>
      </w:pPr>
      <w:r>
        <w:t>nem fizethet, illetve számolhat el a szerződés teljesítésével összefüggésben olyan költségeket, amelyek a közbeszerzésekről szóló 2015. évi CXLIII. törvény (Kbt.) 62. § (1) bekezdés </w:t>
      </w:r>
      <w:r>
        <w:rPr>
          <w:i/>
          <w:iCs/>
        </w:rPr>
        <w:t>k)</w:t>
      </w:r>
      <w:r>
        <w:t> pont </w:t>
      </w:r>
      <w:r>
        <w:rPr>
          <w:i/>
          <w:iCs/>
        </w:rPr>
        <w:t>ka)–kb)</w:t>
      </w:r>
      <w:r>
        <w:t xml:space="preserve"> alpontja szerinti feltételeknek nem megfelelő társaság tekintetében merülnek fel, és amelyek </w:t>
      </w:r>
      <w:r>
        <w:rPr>
          <w:rStyle w:val="Kiemels2"/>
          <w:b w:val="0"/>
        </w:rPr>
        <w:t>Vállalkozó</w:t>
      </w:r>
      <w:r>
        <w:t xml:space="preserve"> adóköteles jövedelmének csökkentésére alkalmasak;</w:t>
      </w:r>
    </w:p>
    <w:p w14:paraId="07A9A40C" w14:textId="77777777" w:rsidR="005E5517" w:rsidRDefault="005E5517" w:rsidP="005E5517">
      <w:pPr>
        <w:numPr>
          <w:ilvl w:val="0"/>
          <w:numId w:val="47"/>
        </w:numPr>
        <w:tabs>
          <w:tab w:val="num" w:pos="0"/>
        </w:tabs>
        <w:overflowPunct/>
        <w:autoSpaceDE/>
        <w:autoSpaceDN/>
        <w:adjustRightInd/>
        <w:ind w:left="0" w:firstLine="0"/>
        <w:jc w:val="both"/>
      </w:pPr>
      <w:r>
        <w:t>a szerződés teljesítésének teljes időtartama alatt tulajdonosi szerkezetét Megrendelő számára megismerhetővé teszi és a Kbt. 143. § (3) bekezdése szerinti ügyletekről Megrendelőt haladéktalanul értesíti.</w:t>
      </w:r>
    </w:p>
    <w:p w14:paraId="12071064" w14:textId="77777777" w:rsidR="005E5517" w:rsidRDefault="005E5517" w:rsidP="005E5517">
      <w:pPr>
        <w:numPr>
          <w:ilvl w:val="1"/>
          <w:numId w:val="46"/>
        </w:numPr>
        <w:tabs>
          <w:tab w:val="num" w:pos="0"/>
          <w:tab w:val="num" w:pos="709"/>
        </w:tabs>
        <w:overflowPunct/>
        <w:autoSpaceDE/>
        <w:autoSpaceDN/>
        <w:adjustRightInd/>
        <w:ind w:left="0" w:firstLine="0"/>
        <w:jc w:val="both"/>
      </w:pPr>
      <w:r>
        <w:rPr>
          <w:bCs/>
        </w:rPr>
        <w:t>Vállalkozó</w:t>
      </w:r>
      <w:r>
        <w:t xml:space="preserve"> a szerződés teljesítésének teljes időtartama alatt tulajdonosi szerkezetét a Megrendelő számára megismerhetővé teszi és a </w:t>
      </w:r>
      <w:r>
        <w:rPr>
          <w:b/>
        </w:rPr>
        <w:t>23.16</w:t>
      </w:r>
      <w:r>
        <w:t>. pont szerinti ügyletekről a Megrendelőt haladéktalanul értesíti.</w:t>
      </w:r>
    </w:p>
    <w:p w14:paraId="340C905D" w14:textId="77777777" w:rsidR="005E5517" w:rsidRDefault="005E5517" w:rsidP="005E5517">
      <w:pPr>
        <w:numPr>
          <w:ilvl w:val="1"/>
          <w:numId w:val="46"/>
        </w:numPr>
        <w:tabs>
          <w:tab w:val="num" w:pos="0"/>
          <w:tab w:val="num" w:pos="709"/>
        </w:tabs>
        <w:overflowPunct/>
        <w:autoSpaceDE/>
        <w:autoSpaceDN/>
        <w:adjustRightInd/>
        <w:ind w:left="0" w:firstLine="0"/>
        <w:jc w:val="both"/>
      </w:pPr>
      <w:r>
        <w:t>Megrendelő jogosult és egyben köteles a szerződést felmondani – ha szükséges olyan határidővel, amely lehetővé teszi, hogy a szerződéssel érintett feladata ellátásáról gondoskodni tudjon –, ha</w:t>
      </w:r>
    </w:p>
    <w:p w14:paraId="610B16ED" w14:textId="77777777" w:rsidR="005E5517" w:rsidRDefault="005E5517" w:rsidP="005E5517">
      <w:pPr>
        <w:tabs>
          <w:tab w:val="num" w:pos="0"/>
        </w:tabs>
        <w:jc w:val="both"/>
      </w:pPr>
      <w:r>
        <w:t>a) </w:t>
      </w:r>
      <w:r>
        <w:rPr>
          <w:bCs/>
        </w:rPr>
        <w:t>Vállalkozóban</w:t>
      </w:r>
      <w:r>
        <w:t xml:space="preserve"> közvetetten vagy közvetlenül 25%-ot meghaladó tulajdoni részesedést szerez valamely olyan jogi személy vagy személyes joga szerint jogképes szervezet, amely tekintetében fennáll a Kbt. 62. § (1) bekezdés k) pont kb) alpontjában meghatározott feltétel;</w:t>
      </w:r>
    </w:p>
    <w:p w14:paraId="017B6575" w14:textId="77777777" w:rsidR="005E5517" w:rsidRDefault="005E5517" w:rsidP="005E5517">
      <w:pPr>
        <w:tabs>
          <w:tab w:val="num" w:pos="0"/>
        </w:tabs>
        <w:jc w:val="both"/>
      </w:pPr>
      <w:r>
        <w:t>b) </w:t>
      </w:r>
      <w:r>
        <w:rPr>
          <w:bCs/>
        </w:rPr>
        <w:t>Vállalkozó</w:t>
      </w:r>
      <w:r>
        <w:t xml:space="preserve"> közvetetten vagy közvetlenül 25%-ot meghaladó tulajdoni részesedést szerez valamely olyan jogi személyben vagy személyes joga szerint jogképes szervezetben, amely tekintetében fennáll a Kbt. 62. § (1) bekezdés k) pont kb) alpontjában meghatározott feltétel.</w:t>
      </w:r>
    </w:p>
    <w:p w14:paraId="75EFE76F" w14:textId="77777777" w:rsidR="005E5517" w:rsidRDefault="005E5517" w:rsidP="005E5517">
      <w:pPr>
        <w:numPr>
          <w:ilvl w:val="1"/>
          <w:numId w:val="46"/>
        </w:numPr>
        <w:tabs>
          <w:tab w:val="num" w:pos="0"/>
        </w:tabs>
        <w:overflowPunct/>
        <w:autoSpaceDE/>
        <w:autoSpaceDN/>
        <w:adjustRightInd/>
        <w:ind w:left="0" w:firstLine="0"/>
        <w:jc w:val="both"/>
      </w:pPr>
      <w:r>
        <w:t xml:space="preserve">A </w:t>
      </w:r>
      <w:r>
        <w:rPr>
          <w:b/>
        </w:rPr>
        <w:t>23.18</w:t>
      </w:r>
      <w:r>
        <w:t xml:space="preserve">. pont szerinti felmondás esetén </w:t>
      </w:r>
      <w:r>
        <w:rPr>
          <w:bCs/>
        </w:rPr>
        <w:t>Vállalkozó</w:t>
      </w:r>
      <w:r>
        <w:t xml:space="preserve"> a szerződés megszűnése előtt már teljesített szolgáltatás szerződésszerű pénzbeli ellenértékére jogosult.</w:t>
      </w:r>
    </w:p>
    <w:p w14:paraId="0F8E746E" w14:textId="77777777" w:rsidR="005E5517" w:rsidRDefault="005E5517" w:rsidP="005E5517">
      <w:pPr>
        <w:numPr>
          <w:ilvl w:val="1"/>
          <w:numId w:val="46"/>
        </w:numPr>
        <w:tabs>
          <w:tab w:val="num" w:pos="0"/>
        </w:tabs>
        <w:overflowPunct/>
        <w:autoSpaceDE/>
        <w:autoSpaceDN/>
        <w:adjustRightInd/>
        <w:ind w:left="0" w:firstLine="0"/>
        <w:jc w:val="both"/>
      </w:pPr>
      <w:r>
        <w:t xml:space="preserve">A külföldi adóilletőségű </w:t>
      </w:r>
      <w:r>
        <w:rPr>
          <w:bCs/>
        </w:rPr>
        <w:t>Vállalkozó</w:t>
      </w:r>
      <w:r>
        <w:t xml:space="preserve"> köteles a szerződéshez arra vonatkozó meghatalmazást csatolni, hogy az illetősége szerinti adóhatóságtól a magyar adóhatóság közvetlenül beszerezhet </w:t>
      </w:r>
      <w:r>
        <w:rPr>
          <w:bCs/>
        </w:rPr>
        <w:t>Vállalkozóra</w:t>
      </w:r>
      <w:r>
        <w:t xml:space="preserve"> vonatkozó adatokat az országok közötti jogsegély igénybevétele nélkül. Vállalkozó nyilatkozik, hogy a jelen szerződés teljesítéséhez nem vesz igénybe a jelen szerződés alapjául szolgáló közbeszerzési eljárásban előírt kizáró okok hatálya alatt álló alvállalkozót.</w:t>
      </w:r>
    </w:p>
    <w:p w14:paraId="67155C93" w14:textId="77777777" w:rsidR="005E5517" w:rsidRDefault="005E5517" w:rsidP="005E5517">
      <w:pPr>
        <w:pStyle w:val="Default"/>
        <w:numPr>
          <w:ilvl w:val="1"/>
          <w:numId w:val="46"/>
        </w:numPr>
        <w:tabs>
          <w:tab w:val="num" w:pos="0"/>
        </w:tabs>
        <w:ind w:left="0" w:firstLine="0"/>
        <w:jc w:val="both"/>
        <w:rPr>
          <w:color w:val="auto"/>
          <w:sz w:val="20"/>
          <w:szCs w:val="20"/>
        </w:rPr>
      </w:pPr>
      <w:r>
        <w:rPr>
          <w:color w:val="auto"/>
          <w:sz w:val="20"/>
          <w:szCs w:val="20"/>
        </w:rPr>
        <w:t>Projekttársaság alapítására nincs lehetőség.</w:t>
      </w:r>
    </w:p>
    <w:p w14:paraId="398D7195" w14:textId="77777777" w:rsidR="005E5517" w:rsidRDefault="005E5517" w:rsidP="005E5517">
      <w:pPr>
        <w:pStyle w:val="Default"/>
        <w:numPr>
          <w:ilvl w:val="1"/>
          <w:numId w:val="46"/>
        </w:numPr>
        <w:ind w:left="0" w:firstLine="0"/>
        <w:jc w:val="both"/>
        <w:rPr>
          <w:b/>
          <w:color w:val="auto"/>
          <w:sz w:val="20"/>
          <w:szCs w:val="20"/>
        </w:rPr>
      </w:pPr>
      <w:r>
        <w:rPr>
          <w:b/>
          <w:color w:val="auto"/>
          <w:sz w:val="20"/>
          <w:szCs w:val="20"/>
        </w:rPr>
        <w:t xml:space="preserve">A jelen szerződés alapját képező közbeszerzési eljárás ajánlati felhívásának </w:t>
      </w:r>
    </w:p>
    <w:p w14:paraId="024B367A" w14:textId="3F653ADA" w:rsidR="005E5517" w:rsidRDefault="005E5517" w:rsidP="005E5517">
      <w:pPr>
        <w:pStyle w:val="Default"/>
        <w:numPr>
          <w:ilvl w:val="0"/>
          <w:numId w:val="48"/>
        </w:numPr>
        <w:jc w:val="both"/>
        <w:rPr>
          <w:b/>
          <w:color w:val="auto"/>
          <w:sz w:val="20"/>
          <w:szCs w:val="20"/>
        </w:rPr>
      </w:pPr>
      <w:r>
        <w:rPr>
          <w:b/>
          <w:color w:val="auto"/>
          <w:sz w:val="20"/>
          <w:szCs w:val="20"/>
        </w:rPr>
        <w:t>III.1.3) M/2.1. pont szerinti szakember alkalmassági követelményen felüli többlet szakmai tapasztalata</w:t>
      </w:r>
      <w:r>
        <w:t xml:space="preserve"> </w:t>
      </w:r>
      <w:r w:rsidRPr="005E5517">
        <w:rPr>
          <w:b/>
          <w:color w:val="auto"/>
          <w:sz w:val="20"/>
          <w:szCs w:val="20"/>
          <w:highlight w:val="yellow"/>
        </w:rPr>
        <w:t>20</w:t>
      </w:r>
      <w:r>
        <w:rPr>
          <w:b/>
          <w:color w:val="auto"/>
          <w:sz w:val="20"/>
          <w:szCs w:val="20"/>
        </w:rPr>
        <w:t xml:space="preserve"> hónap</w:t>
      </w:r>
    </w:p>
    <w:p w14:paraId="1A759587" w14:textId="09A54FE1" w:rsidR="005E5517" w:rsidRDefault="005E5517" w:rsidP="005E5517">
      <w:pPr>
        <w:pStyle w:val="Default"/>
        <w:numPr>
          <w:ilvl w:val="0"/>
          <w:numId w:val="48"/>
        </w:numPr>
        <w:jc w:val="both"/>
        <w:rPr>
          <w:b/>
          <w:color w:val="auto"/>
          <w:sz w:val="20"/>
          <w:szCs w:val="20"/>
        </w:rPr>
      </w:pPr>
      <w:r>
        <w:rPr>
          <w:b/>
          <w:color w:val="auto"/>
          <w:sz w:val="20"/>
          <w:szCs w:val="20"/>
        </w:rPr>
        <w:t>III.1.3) M/2.2. pont szerinti szakember alkalmassági követelményen felüli többlet szakmai tapasztalata</w:t>
      </w:r>
      <w:r>
        <w:t xml:space="preserve"> </w:t>
      </w:r>
      <w:r w:rsidRPr="005E5517">
        <w:rPr>
          <w:b/>
          <w:color w:val="auto"/>
          <w:sz w:val="20"/>
          <w:szCs w:val="20"/>
          <w:highlight w:val="yellow"/>
        </w:rPr>
        <w:t>24</w:t>
      </w:r>
      <w:r>
        <w:rPr>
          <w:b/>
          <w:color w:val="auto"/>
          <w:sz w:val="20"/>
          <w:szCs w:val="20"/>
        </w:rPr>
        <w:t xml:space="preserve"> hónap</w:t>
      </w:r>
    </w:p>
    <w:p w14:paraId="2BF62028" w14:textId="1573B39E" w:rsidR="005E5517" w:rsidRDefault="005E5517" w:rsidP="005E5517">
      <w:pPr>
        <w:pStyle w:val="Default"/>
        <w:numPr>
          <w:ilvl w:val="0"/>
          <w:numId w:val="48"/>
        </w:numPr>
        <w:jc w:val="both"/>
        <w:rPr>
          <w:b/>
          <w:color w:val="auto"/>
          <w:sz w:val="20"/>
          <w:szCs w:val="20"/>
        </w:rPr>
      </w:pPr>
      <w:r>
        <w:rPr>
          <w:b/>
          <w:color w:val="auto"/>
          <w:sz w:val="20"/>
          <w:szCs w:val="20"/>
        </w:rPr>
        <w:t>III.1.3) M/2.3. pont szerinti szakember alkalmassági követelményen felüli többlet szakmai tapasztalata</w:t>
      </w:r>
      <w:r>
        <w:t xml:space="preserve"> </w:t>
      </w:r>
      <w:r w:rsidRPr="005E5517">
        <w:rPr>
          <w:b/>
          <w:color w:val="auto"/>
          <w:sz w:val="20"/>
          <w:szCs w:val="20"/>
          <w:highlight w:val="yellow"/>
        </w:rPr>
        <w:t>24</w:t>
      </w:r>
      <w:r>
        <w:rPr>
          <w:b/>
          <w:color w:val="auto"/>
          <w:sz w:val="20"/>
          <w:szCs w:val="20"/>
        </w:rPr>
        <w:t xml:space="preserve"> hónap</w:t>
      </w:r>
    </w:p>
    <w:p w14:paraId="1C3C6D49" w14:textId="77777777" w:rsidR="005E5517" w:rsidRDefault="005E5517" w:rsidP="005E5517">
      <w:pPr>
        <w:pStyle w:val="Default"/>
        <w:numPr>
          <w:ilvl w:val="1"/>
          <w:numId w:val="46"/>
        </w:numPr>
        <w:ind w:left="0" w:firstLine="0"/>
        <w:jc w:val="both"/>
        <w:rPr>
          <w:rFonts w:eastAsia="DejaVuSerif"/>
          <w:b/>
          <w:color w:val="auto"/>
          <w:sz w:val="20"/>
          <w:szCs w:val="20"/>
        </w:rPr>
      </w:pPr>
      <w:r>
        <w:rPr>
          <w:rFonts w:eastAsia="DejaVuSerif"/>
          <w:b/>
          <w:color w:val="auto"/>
          <w:sz w:val="20"/>
          <w:szCs w:val="20"/>
        </w:rPr>
        <w:t xml:space="preserve">Vállalkozó köteles biztosítani a munkaterületen a munkavégzés jellegének megfelelő szakági felelős műszaki vezetői helyszíni személyes részvételt. Vállalkozó hetente legalább egy alkalommal köteles </w:t>
      </w:r>
      <w:r>
        <w:rPr>
          <w:rFonts w:eastAsia="DejaVuSerif"/>
          <w:b/>
          <w:color w:val="auto"/>
          <w:sz w:val="20"/>
          <w:szCs w:val="20"/>
        </w:rPr>
        <w:lastRenderedPageBreak/>
        <w:t>biztosítani a 23.22. a) pont szerinti szakember helyszíni személyes munkavégzését a munkaterületen, továbbá az építőmesteri munkáknál köteles biztosítani a 23.22. b) pont szerinti szakember helyszíni személyes munkavégzését a munkaterületen, továbbá a villanyszerelési munkáknál köteles biztosítani a 23.22. c) pont szerinti szakember helyszíni személyes munkavégzését a munkaterületen. Bármely fenti szakember bármely fenti időpontban történő személyes munkavégzésének elmaradása esetén első alkalommal Megrendelő írásban köteles figyelmeztetni Vállalkozót, míg a 2, 3, 4, 5. alkalommal alkalmanként (23.22. a) pont szerinti szakember esetében hetente) és szakemberenként 100 000 Ft kötbért köteles fizetni Vállalkozó Megrendelőnek az adott szakember helyszíni személyes munkavégzésének elmulasztása miatt, a 6. alkalommal Megrendelő a jelen szerződést erre, mint Vállalkozó súlyos szerződésszegésére hivatkozással felmondhatja. Megrendelő a jelen pontban foglalt Vállalkozói kötelezettség betartását heti rendszerességgel ellenőrzi az építési napló adatai és szükség szerint helyszíni személyes ellenőrzés alapján. Vállalkozó a Kbt. 138. § (2) és (4) bekezdésben foglaltak betartására is köteles.</w:t>
      </w:r>
    </w:p>
    <w:p w14:paraId="55393953" w14:textId="77777777" w:rsidR="005E5517" w:rsidRDefault="005E5517" w:rsidP="005E5517">
      <w:pPr>
        <w:pStyle w:val="Default"/>
        <w:numPr>
          <w:ilvl w:val="1"/>
          <w:numId w:val="46"/>
        </w:numPr>
        <w:ind w:left="0" w:firstLine="0"/>
        <w:jc w:val="both"/>
        <w:rPr>
          <w:rFonts w:eastAsia="DejaVuSerif"/>
          <w:color w:val="auto"/>
          <w:sz w:val="20"/>
          <w:szCs w:val="20"/>
        </w:rPr>
      </w:pPr>
      <w:r>
        <w:rPr>
          <w:rFonts w:eastAsia="DejaVuSerif"/>
          <w:color w:val="auto"/>
          <w:sz w:val="20"/>
          <w:szCs w:val="20"/>
        </w:rPr>
        <w:t>Felek a jelen szerződést, mint akaratukkal egyezőt írják alá.</w:t>
      </w:r>
    </w:p>
    <w:p w14:paraId="0F58FAA6" w14:textId="77777777" w:rsidR="005E5517" w:rsidRDefault="005E5517" w:rsidP="005E5517">
      <w:pPr>
        <w:pStyle w:val="Szvegtrzs"/>
        <w:keepLines/>
        <w:tabs>
          <w:tab w:val="num" w:pos="792"/>
          <w:tab w:val="num" w:pos="900"/>
        </w:tabs>
        <w:jc w:val="both"/>
        <w:outlineLvl w:val="0"/>
      </w:pPr>
    </w:p>
    <w:p w14:paraId="63946F72" w14:textId="77777777" w:rsidR="005E5517" w:rsidRDefault="005E5517" w:rsidP="005E5517">
      <w:pPr>
        <w:keepLines/>
        <w:jc w:val="both"/>
      </w:pPr>
      <w:r>
        <w:t>Mellékletek: (nagy terjedelem miatt fizikailag nem kerülnek közvetlenül csatolásra)</w:t>
      </w:r>
    </w:p>
    <w:p w14:paraId="50844AA5" w14:textId="77777777" w:rsidR="005E5517" w:rsidRDefault="005E5517" w:rsidP="005E5517">
      <w:pPr>
        <w:keepLines/>
        <w:jc w:val="both"/>
      </w:pPr>
    </w:p>
    <w:p w14:paraId="7E307ACC" w14:textId="77777777" w:rsidR="005E5517" w:rsidRDefault="005E5517" w:rsidP="005E5517">
      <w:pPr>
        <w:keepLines/>
        <w:numPr>
          <w:ilvl w:val="0"/>
          <w:numId w:val="49"/>
        </w:numPr>
        <w:overflowPunct/>
        <w:autoSpaceDE/>
        <w:autoSpaceDN/>
        <w:adjustRightInd/>
        <w:ind w:left="567" w:hanging="567"/>
        <w:jc w:val="both"/>
      </w:pPr>
      <w:r>
        <w:t xml:space="preserve">Közbeszerzési dokumentumok </w:t>
      </w:r>
    </w:p>
    <w:p w14:paraId="24E3E2AA" w14:textId="77777777" w:rsidR="005E5517" w:rsidRDefault="005E5517" w:rsidP="005E5517">
      <w:pPr>
        <w:keepLines/>
        <w:numPr>
          <w:ilvl w:val="0"/>
          <w:numId w:val="49"/>
        </w:numPr>
        <w:overflowPunct/>
        <w:autoSpaceDE/>
        <w:autoSpaceDN/>
        <w:adjustRightInd/>
        <w:ind w:left="567" w:hanging="567"/>
        <w:jc w:val="both"/>
      </w:pPr>
      <w:r>
        <w:t>Vállalkozó által árazott költségvetés és összesítő</w:t>
      </w:r>
    </w:p>
    <w:p w14:paraId="557B65A7" w14:textId="77777777" w:rsidR="005E5517" w:rsidRDefault="005E5517" w:rsidP="005E5517">
      <w:pPr>
        <w:keepLines/>
        <w:numPr>
          <w:ilvl w:val="0"/>
          <w:numId w:val="49"/>
        </w:numPr>
        <w:overflowPunct/>
        <w:autoSpaceDE/>
        <w:autoSpaceDN/>
        <w:adjustRightInd/>
        <w:ind w:left="567" w:hanging="567"/>
        <w:jc w:val="both"/>
      </w:pPr>
      <w:r>
        <w:t>Felelősségbiztosítási szerződés, vagy kötvény másolata</w:t>
      </w:r>
    </w:p>
    <w:p w14:paraId="79F7A5F6" w14:textId="77777777" w:rsidR="005E5517" w:rsidRDefault="005E5517" w:rsidP="005E5517">
      <w:pPr>
        <w:keepLines/>
        <w:numPr>
          <w:ilvl w:val="0"/>
          <w:numId w:val="49"/>
        </w:numPr>
        <w:overflowPunct/>
        <w:autoSpaceDE/>
        <w:autoSpaceDN/>
        <w:adjustRightInd/>
        <w:ind w:left="567" w:hanging="567"/>
        <w:jc w:val="both"/>
      </w:pPr>
      <w:r>
        <w:t>Pénzügyi és műszaki ütemterv</w:t>
      </w:r>
    </w:p>
    <w:p w14:paraId="2CA6B698" w14:textId="77777777" w:rsidR="005E5517" w:rsidRDefault="005E5517" w:rsidP="005E5517">
      <w:pPr>
        <w:keepLines/>
        <w:jc w:val="both"/>
      </w:pPr>
    </w:p>
    <w:p w14:paraId="12B7B22C" w14:textId="77777777" w:rsidR="005E5517" w:rsidRDefault="005E5517" w:rsidP="005E5517">
      <w:pPr>
        <w:jc w:val="both"/>
      </w:pPr>
      <w:r>
        <w:t xml:space="preserve">Dorog, 2024. ……. …. </w:t>
      </w:r>
    </w:p>
    <w:p w14:paraId="2C3B0A5E" w14:textId="77777777" w:rsidR="005E5517" w:rsidRDefault="005E5517" w:rsidP="005E5517">
      <w:pPr>
        <w:jc w:val="both"/>
      </w:pPr>
    </w:p>
    <w:p w14:paraId="70097D74" w14:textId="77777777" w:rsidR="005E5517" w:rsidRDefault="005E5517" w:rsidP="005E5517">
      <w:pPr>
        <w:jc w:val="both"/>
      </w:pPr>
    </w:p>
    <w:p w14:paraId="371ECC05" w14:textId="77777777" w:rsidR="005E5517" w:rsidRDefault="005E5517" w:rsidP="005E5517">
      <w:pPr>
        <w:jc w:val="both"/>
      </w:pPr>
    </w:p>
    <w:p w14:paraId="60B727C3" w14:textId="77777777" w:rsidR="005E5517" w:rsidRDefault="005E5517" w:rsidP="005E5517">
      <w:pPr>
        <w:jc w:val="both"/>
      </w:pPr>
    </w:p>
    <w:p w14:paraId="33859F7A" w14:textId="77777777" w:rsidR="005E5517" w:rsidRDefault="005E5517" w:rsidP="005E5517">
      <w:pPr>
        <w:keepLines/>
        <w:jc w:val="both"/>
      </w:pPr>
    </w:p>
    <w:tbl>
      <w:tblPr>
        <w:tblW w:w="0" w:type="auto"/>
        <w:tblLook w:val="04A0" w:firstRow="1" w:lastRow="0" w:firstColumn="1" w:lastColumn="0" w:noHBand="0" w:noVBand="1"/>
      </w:tblPr>
      <w:tblGrid>
        <w:gridCol w:w="4537"/>
        <w:gridCol w:w="4533"/>
      </w:tblGrid>
      <w:tr w:rsidR="005E5517" w14:paraId="1B9B2FA2" w14:textId="77777777" w:rsidTr="005E5517">
        <w:tc>
          <w:tcPr>
            <w:tcW w:w="4606" w:type="dxa"/>
            <w:hideMark/>
          </w:tcPr>
          <w:p w14:paraId="2843E5FC" w14:textId="77777777" w:rsidR="005E5517" w:rsidRDefault="005E5517">
            <w:pPr>
              <w:jc w:val="center"/>
            </w:pPr>
            <w:r>
              <w:t>Dr. Tittmann János</w:t>
            </w:r>
          </w:p>
          <w:p w14:paraId="4FDAC625" w14:textId="77777777" w:rsidR="005E5517" w:rsidRDefault="005E5517">
            <w:pPr>
              <w:jc w:val="center"/>
              <w:rPr>
                <w:highlight w:val="yellow"/>
              </w:rPr>
            </w:pPr>
            <w:r>
              <w:t>polgármester</w:t>
            </w:r>
          </w:p>
        </w:tc>
        <w:tc>
          <w:tcPr>
            <w:tcW w:w="4606" w:type="dxa"/>
          </w:tcPr>
          <w:p w14:paraId="2E748B5A" w14:textId="77777777" w:rsidR="005E5517" w:rsidRPr="005E5517" w:rsidRDefault="005E5517" w:rsidP="005E5517">
            <w:pPr>
              <w:jc w:val="center"/>
            </w:pPr>
            <w:r w:rsidRPr="005E5517">
              <w:t>Wippelhauser Dániel</w:t>
            </w:r>
          </w:p>
          <w:p w14:paraId="16F04BDE" w14:textId="579BC77C" w:rsidR="005E5517" w:rsidRDefault="005E5517" w:rsidP="005E5517">
            <w:pPr>
              <w:jc w:val="center"/>
              <w:rPr>
                <w:highlight w:val="yellow"/>
              </w:rPr>
            </w:pPr>
            <w:r w:rsidRPr="005E5517">
              <w:t>ügyvezető</w:t>
            </w:r>
          </w:p>
        </w:tc>
      </w:tr>
      <w:tr w:rsidR="005E5517" w14:paraId="7A660EEC" w14:textId="77777777" w:rsidTr="005E5517">
        <w:tc>
          <w:tcPr>
            <w:tcW w:w="4606" w:type="dxa"/>
            <w:hideMark/>
          </w:tcPr>
          <w:p w14:paraId="2B7F253B" w14:textId="77777777" w:rsidR="005E5517" w:rsidRDefault="005E5517">
            <w:pPr>
              <w:shd w:val="clear" w:color="auto" w:fill="FFFFFF"/>
              <w:jc w:val="center"/>
            </w:pPr>
            <w:r>
              <w:t>Dorog Város Önkormányzata</w:t>
            </w:r>
          </w:p>
          <w:p w14:paraId="47C417EF" w14:textId="77777777" w:rsidR="005E5517" w:rsidRDefault="005E5517">
            <w:pPr>
              <w:jc w:val="center"/>
            </w:pPr>
            <w:r>
              <w:t>Megrendelő</w:t>
            </w:r>
          </w:p>
        </w:tc>
        <w:tc>
          <w:tcPr>
            <w:tcW w:w="4606" w:type="dxa"/>
            <w:hideMark/>
          </w:tcPr>
          <w:p w14:paraId="63B7F02E" w14:textId="054A2C2C" w:rsidR="005E5517" w:rsidRDefault="005E5517" w:rsidP="005E5517">
            <w:pPr>
              <w:jc w:val="center"/>
            </w:pPr>
            <w:r>
              <w:t>Conifer Trans Korlátolt Felelősségű Társaság</w:t>
            </w:r>
          </w:p>
          <w:p w14:paraId="48D6FAF3" w14:textId="0E40B6F8" w:rsidR="005E5517" w:rsidRDefault="005E5517" w:rsidP="005E5517">
            <w:pPr>
              <w:jc w:val="center"/>
            </w:pPr>
            <w:r>
              <w:t>Vállalkozó</w:t>
            </w:r>
          </w:p>
        </w:tc>
      </w:tr>
    </w:tbl>
    <w:p w14:paraId="38575AFD" w14:textId="77777777" w:rsidR="005E5517" w:rsidRDefault="005E5517" w:rsidP="005E5517"/>
    <w:p w14:paraId="0A4A5B14" w14:textId="77777777" w:rsidR="005E5517" w:rsidRDefault="005E5517" w:rsidP="005E5517"/>
    <w:p w14:paraId="6194C676" w14:textId="245B44CA" w:rsidR="005E5517" w:rsidRDefault="005E5517" w:rsidP="005E5517">
      <w:r>
        <w:t>Dorog, 2024. …… ….</w:t>
      </w:r>
    </w:p>
    <w:p w14:paraId="2EC8FD15" w14:textId="0FE30DC3" w:rsidR="005E5517" w:rsidRDefault="005E5517" w:rsidP="005E5517">
      <w:pPr>
        <w:pStyle w:val="Listaszerbekezds"/>
        <w:ind w:left="1080"/>
        <w:jc w:val="right"/>
        <w:rPr>
          <w:rFonts w:ascii="Arial" w:hAnsi="Arial" w:cs="Arial"/>
          <w:sz w:val="18"/>
          <w:szCs w:val="18"/>
        </w:rPr>
      </w:pPr>
    </w:p>
    <w:p w14:paraId="55AAB6ED" w14:textId="77777777" w:rsidR="005E5517" w:rsidRDefault="005E5517" w:rsidP="005E5517">
      <w:pPr>
        <w:pStyle w:val="Listaszerbekezds"/>
        <w:ind w:left="1080"/>
        <w:jc w:val="right"/>
        <w:rPr>
          <w:rFonts w:ascii="Arial" w:hAnsi="Arial" w:cs="Arial"/>
          <w:sz w:val="18"/>
          <w:szCs w:val="18"/>
        </w:rPr>
      </w:pPr>
    </w:p>
    <w:p w14:paraId="40C5FF91" w14:textId="77777777" w:rsidR="005E5517" w:rsidRDefault="005E5517" w:rsidP="005E5517">
      <w:pPr>
        <w:pStyle w:val="Listaszerbekezds"/>
        <w:ind w:left="1080"/>
        <w:jc w:val="right"/>
        <w:rPr>
          <w:rFonts w:ascii="Arial" w:hAnsi="Arial" w:cs="Arial"/>
          <w:sz w:val="18"/>
          <w:szCs w:val="18"/>
        </w:rPr>
      </w:pPr>
    </w:p>
    <w:tbl>
      <w:tblPr>
        <w:tblW w:w="0" w:type="auto"/>
        <w:tblLook w:val="04A0" w:firstRow="1" w:lastRow="0" w:firstColumn="1" w:lastColumn="0" w:noHBand="0" w:noVBand="1"/>
      </w:tblPr>
      <w:tblGrid>
        <w:gridCol w:w="4547"/>
        <w:gridCol w:w="4523"/>
      </w:tblGrid>
      <w:tr w:rsidR="005E5517" w14:paraId="59360F5F" w14:textId="77777777" w:rsidTr="006B1F9A">
        <w:tc>
          <w:tcPr>
            <w:tcW w:w="4606" w:type="dxa"/>
            <w:hideMark/>
          </w:tcPr>
          <w:p w14:paraId="0877C981" w14:textId="77777777" w:rsidR="005E5517" w:rsidRDefault="005E5517" w:rsidP="006B1F9A">
            <w:pPr>
              <w:jc w:val="center"/>
            </w:pPr>
            <w:r>
              <w:t xml:space="preserve">Csunderlik Tibor </w:t>
            </w:r>
          </w:p>
          <w:p w14:paraId="43C88065" w14:textId="52340490" w:rsidR="005E5517" w:rsidRDefault="005E5517" w:rsidP="006B1F9A">
            <w:pPr>
              <w:jc w:val="center"/>
              <w:rPr>
                <w:highlight w:val="yellow"/>
              </w:rPr>
            </w:pPr>
            <w:r w:rsidRPr="005E5517">
              <w:t>Pénzügyi, Városfejlesztési osztályvezető</w:t>
            </w:r>
          </w:p>
        </w:tc>
        <w:tc>
          <w:tcPr>
            <w:tcW w:w="4606" w:type="dxa"/>
          </w:tcPr>
          <w:p w14:paraId="7DF27316" w14:textId="77777777" w:rsidR="005E5517" w:rsidRDefault="005E5517" w:rsidP="006B1F9A">
            <w:pPr>
              <w:jc w:val="both"/>
              <w:rPr>
                <w:highlight w:val="yellow"/>
              </w:rPr>
            </w:pPr>
          </w:p>
        </w:tc>
      </w:tr>
      <w:tr w:rsidR="005E5517" w14:paraId="146830B4" w14:textId="77777777" w:rsidTr="006B1F9A">
        <w:tc>
          <w:tcPr>
            <w:tcW w:w="4606" w:type="dxa"/>
            <w:hideMark/>
          </w:tcPr>
          <w:p w14:paraId="09F89D6F" w14:textId="77777777" w:rsidR="005E5517" w:rsidRDefault="005E5517" w:rsidP="006B1F9A">
            <w:pPr>
              <w:shd w:val="clear" w:color="auto" w:fill="FFFFFF"/>
              <w:jc w:val="center"/>
            </w:pPr>
            <w:r>
              <w:t>Dorog Város Önkormányzata</w:t>
            </w:r>
          </w:p>
          <w:p w14:paraId="21BC70B6" w14:textId="1218270C" w:rsidR="005E5517" w:rsidRDefault="005E5517" w:rsidP="006B1F9A">
            <w:pPr>
              <w:jc w:val="center"/>
            </w:pPr>
            <w:r>
              <w:t>Pénzügyi ellenjegyző</w:t>
            </w:r>
          </w:p>
        </w:tc>
        <w:tc>
          <w:tcPr>
            <w:tcW w:w="4606" w:type="dxa"/>
            <w:hideMark/>
          </w:tcPr>
          <w:p w14:paraId="553CB13C" w14:textId="098D3FE5" w:rsidR="005E5517" w:rsidRDefault="005E5517" w:rsidP="006B1F9A">
            <w:pPr>
              <w:jc w:val="center"/>
            </w:pPr>
          </w:p>
        </w:tc>
      </w:tr>
    </w:tbl>
    <w:p w14:paraId="3E95BC42" w14:textId="77777777" w:rsidR="005E5517" w:rsidRPr="004E2E9A" w:rsidRDefault="005E5517" w:rsidP="005E5517">
      <w:pPr>
        <w:pStyle w:val="Listaszerbekezds"/>
        <w:ind w:left="1080"/>
        <w:jc w:val="right"/>
        <w:rPr>
          <w:rFonts w:ascii="Arial" w:hAnsi="Arial" w:cs="Arial"/>
          <w:sz w:val="18"/>
          <w:szCs w:val="18"/>
        </w:rPr>
      </w:pPr>
    </w:p>
    <w:sectPr w:rsidR="005E5517" w:rsidRPr="004E2E9A" w:rsidSect="00D552CC">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343DD" w14:textId="77777777" w:rsidR="000F4C10" w:rsidRDefault="000F4C10" w:rsidP="00E33428">
      <w:r>
        <w:separator/>
      </w:r>
    </w:p>
  </w:endnote>
  <w:endnote w:type="continuationSeparator" w:id="0">
    <w:p w14:paraId="0B681969" w14:textId="77777777" w:rsidR="000F4C10" w:rsidRDefault="000F4C10" w:rsidP="00E33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DejaVuSerif">
    <w:altName w:val="MS Gothic"/>
    <w:panose1 w:val="00000000000000000000"/>
    <w:charset w:val="80"/>
    <w:family w:val="auto"/>
    <w:notTrueType/>
    <w:pitch w:val="default"/>
    <w:sig w:usb0="00000005" w:usb1="08070000" w:usb2="00000010" w:usb3="00000000" w:csb0="00020002" w:csb1="00000000"/>
  </w:font>
  <w:font w:name="FiraSans-Regular">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48F71" w14:textId="77777777" w:rsidR="000F4C10" w:rsidRDefault="000F4C10" w:rsidP="00E33428">
      <w:r>
        <w:separator/>
      </w:r>
    </w:p>
  </w:footnote>
  <w:footnote w:type="continuationSeparator" w:id="0">
    <w:p w14:paraId="3D632EEB" w14:textId="77777777" w:rsidR="000F4C10" w:rsidRDefault="000F4C10" w:rsidP="00E33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0B74"/>
    <w:multiLevelType w:val="hybridMultilevel"/>
    <w:tmpl w:val="04E66356"/>
    <w:lvl w:ilvl="0" w:tplc="83EEA796">
      <w:numFmt w:val="bullet"/>
      <w:lvlText w:val="-"/>
      <w:lvlJc w:val="left"/>
      <w:pPr>
        <w:tabs>
          <w:tab w:val="num" w:pos="720"/>
        </w:tabs>
        <w:ind w:left="720" w:hanging="360"/>
      </w:pPr>
      <w:rPr>
        <w:rFonts w:ascii="Times New Roman" w:eastAsia="Times New Roman" w:hAnsi="Times New Roman" w:cs="Times New Roman" w:hint="default"/>
      </w:rPr>
    </w:lvl>
    <w:lvl w:ilvl="1" w:tplc="D1A68214">
      <w:start w:val="1"/>
      <w:numFmt w:val="lowerLetter"/>
      <w:lvlText w:val="%2)"/>
      <w:lvlJc w:val="left"/>
      <w:pPr>
        <w:ind w:left="1440" w:hanging="360"/>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BF5F6D"/>
    <w:multiLevelType w:val="hybridMultilevel"/>
    <w:tmpl w:val="33B4DF6A"/>
    <w:lvl w:ilvl="0" w:tplc="16DC4096">
      <w:start w:val="3"/>
      <w:numFmt w:val="decimal"/>
      <w:lvlText w:val="%1."/>
      <w:lvlJc w:val="left"/>
      <w:pPr>
        <w:ind w:left="361" w:hanging="360"/>
      </w:pPr>
      <w:rPr>
        <w:rFonts w:hint="default"/>
      </w:rPr>
    </w:lvl>
    <w:lvl w:ilvl="1" w:tplc="040E0019" w:tentative="1">
      <w:start w:val="1"/>
      <w:numFmt w:val="lowerLetter"/>
      <w:lvlText w:val="%2."/>
      <w:lvlJc w:val="left"/>
      <w:pPr>
        <w:ind w:left="1081" w:hanging="360"/>
      </w:pPr>
    </w:lvl>
    <w:lvl w:ilvl="2" w:tplc="040E001B" w:tentative="1">
      <w:start w:val="1"/>
      <w:numFmt w:val="lowerRoman"/>
      <w:lvlText w:val="%3."/>
      <w:lvlJc w:val="right"/>
      <w:pPr>
        <w:ind w:left="1801" w:hanging="180"/>
      </w:pPr>
    </w:lvl>
    <w:lvl w:ilvl="3" w:tplc="040E000F" w:tentative="1">
      <w:start w:val="1"/>
      <w:numFmt w:val="decimal"/>
      <w:lvlText w:val="%4."/>
      <w:lvlJc w:val="left"/>
      <w:pPr>
        <w:ind w:left="2521" w:hanging="360"/>
      </w:pPr>
    </w:lvl>
    <w:lvl w:ilvl="4" w:tplc="040E0019" w:tentative="1">
      <w:start w:val="1"/>
      <w:numFmt w:val="lowerLetter"/>
      <w:lvlText w:val="%5."/>
      <w:lvlJc w:val="left"/>
      <w:pPr>
        <w:ind w:left="3241" w:hanging="360"/>
      </w:pPr>
    </w:lvl>
    <w:lvl w:ilvl="5" w:tplc="040E001B" w:tentative="1">
      <w:start w:val="1"/>
      <w:numFmt w:val="lowerRoman"/>
      <w:lvlText w:val="%6."/>
      <w:lvlJc w:val="right"/>
      <w:pPr>
        <w:ind w:left="3961" w:hanging="180"/>
      </w:pPr>
    </w:lvl>
    <w:lvl w:ilvl="6" w:tplc="040E000F" w:tentative="1">
      <w:start w:val="1"/>
      <w:numFmt w:val="decimal"/>
      <w:lvlText w:val="%7."/>
      <w:lvlJc w:val="left"/>
      <w:pPr>
        <w:ind w:left="4681" w:hanging="360"/>
      </w:pPr>
    </w:lvl>
    <w:lvl w:ilvl="7" w:tplc="040E0019" w:tentative="1">
      <w:start w:val="1"/>
      <w:numFmt w:val="lowerLetter"/>
      <w:lvlText w:val="%8."/>
      <w:lvlJc w:val="left"/>
      <w:pPr>
        <w:ind w:left="5401" w:hanging="360"/>
      </w:pPr>
    </w:lvl>
    <w:lvl w:ilvl="8" w:tplc="040E001B" w:tentative="1">
      <w:start w:val="1"/>
      <w:numFmt w:val="lowerRoman"/>
      <w:lvlText w:val="%9."/>
      <w:lvlJc w:val="right"/>
      <w:pPr>
        <w:ind w:left="6121" w:hanging="180"/>
      </w:pPr>
    </w:lvl>
  </w:abstractNum>
  <w:abstractNum w:abstractNumId="2" w15:restartNumberingAfterBreak="0">
    <w:nsid w:val="03F16903"/>
    <w:multiLevelType w:val="hybridMultilevel"/>
    <w:tmpl w:val="D756BC0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58036FA"/>
    <w:multiLevelType w:val="hybridMultilevel"/>
    <w:tmpl w:val="B2E45B70"/>
    <w:lvl w:ilvl="0" w:tplc="040E0001">
      <w:start w:val="1"/>
      <w:numFmt w:val="bullet"/>
      <w:lvlText w:val=""/>
      <w:lvlJc w:val="left"/>
      <w:pPr>
        <w:ind w:left="1620" w:hanging="360"/>
      </w:pPr>
      <w:rPr>
        <w:rFonts w:ascii="Symbol" w:hAnsi="Symbol" w:hint="default"/>
      </w:rPr>
    </w:lvl>
    <w:lvl w:ilvl="1" w:tplc="040E0003" w:tentative="1">
      <w:start w:val="1"/>
      <w:numFmt w:val="bullet"/>
      <w:lvlText w:val="o"/>
      <w:lvlJc w:val="left"/>
      <w:pPr>
        <w:ind w:left="2340" w:hanging="360"/>
      </w:pPr>
      <w:rPr>
        <w:rFonts w:ascii="Courier New" w:hAnsi="Courier New" w:cs="Courier New" w:hint="default"/>
      </w:rPr>
    </w:lvl>
    <w:lvl w:ilvl="2" w:tplc="040E0005" w:tentative="1">
      <w:start w:val="1"/>
      <w:numFmt w:val="bullet"/>
      <w:lvlText w:val=""/>
      <w:lvlJc w:val="left"/>
      <w:pPr>
        <w:ind w:left="3060" w:hanging="360"/>
      </w:pPr>
      <w:rPr>
        <w:rFonts w:ascii="Wingdings" w:hAnsi="Wingdings" w:hint="default"/>
      </w:rPr>
    </w:lvl>
    <w:lvl w:ilvl="3" w:tplc="040E0001" w:tentative="1">
      <w:start w:val="1"/>
      <w:numFmt w:val="bullet"/>
      <w:lvlText w:val=""/>
      <w:lvlJc w:val="left"/>
      <w:pPr>
        <w:ind w:left="3780" w:hanging="360"/>
      </w:pPr>
      <w:rPr>
        <w:rFonts w:ascii="Symbol" w:hAnsi="Symbol" w:hint="default"/>
      </w:rPr>
    </w:lvl>
    <w:lvl w:ilvl="4" w:tplc="040E0003" w:tentative="1">
      <w:start w:val="1"/>
      <w:numFmt w:val="bullet"/>
      <w:lvlText w:val="o"/>
      <w:lvlJc w:val="left"/>
      <w:pPr>
        <w:ind w:left="4500" w:hanging="360"/>
      </w:pPr>
      <w:rPr>
        <w:rFonts w:ascii="Courier New" w:hAnsi="Courier New" w:cs="Courier New" w:hint="default"/>
      </w:rPr>
    </w:lvl>
    <w:lvl w:ilvl="5" w:tplc="040E0005" w:tentative="1">
      <w:start w:val="1"/>
      <w:numFmt w:val="bullet"/>
      <w:lvlText w:val=""/>
      <w:lvlJc w:val="left"/>
      <w:pPr>
        <w:ind w:left="5220" w:hanging="360"/>
      </w:pPr>
      <w:rPr>
        <w:rFonts w:ascii="Wingdings" w:hAnsi="Wingdings" w:hint="default"/>
      </w:rPr>
    </w:lvl>
    <w:lvl w:ilvl="6" w:tplc="040E0001" w:tentative="1">
      <w:start w:val="1"/>
      <w:numFmt w:val="bullet"/>
      <w:lvlText w:val=""/>
      <w:lvlJc w:val="left"/>
      <w:pPr>
        <w:ind w:left="5940" w:hanging="360"/>
      </w:pPr>
      <w:rPr>
        <w:rFonts w:ascii="Symbol" w:hAnsi="Symbol" w:hint="default"/>
      </w:rPr>
    </w:lvl>
    <w:lvl w:ilvl="7" w:tplc="040E0003" w:tentative="1">
      <w:start w:val="1"/>
      <w:numFmt w:val="bullet"/>
      <w:lvlText w:val="o"/>
      <w:lvlJc w:val="left"/>
      <w:pPr>
        <w:ind w:left="6660" w:hanging="360"/>
      </w:pPr>
      <w:rPr>
        <w:rFonts w:ascii="Courier New" w:hAnsi="Courier New" w:cs="Courier New" w:hint="default"/>
      </w:rPr>
    </w:lvl>
    <w:lvl w:ilvl="8" w:tplc="040E0005" w:tentative="1">
      <w:start w:val="1"/>
      <w:numFmt w:val="bullet"/>
      <w:lvlText w:val=""/>
      <w:lvlJc w:val="left"/>
      <w:pPr>
        <w:ind w:left="7380" w:hanging="360"/>
      </w:pPr>
      <w:rPr>
        <w:rFonts w:ascii="Wingdings" w:hAnsi="Wingdings" w:hint="default"/>
      </w:rPr>
    </w:lvl>
  </w:abstractNum>
  <w:abstractNum w:abstractNumId="4" w15:restartNumberingAfterBreak="0">
    <w:nsid w:val="0B94579F"/>
    <w:multiLevelType w:val="hybridMultilevel"/>
    <w:tmpl w:val="A38E29E6"/>
    <w:lvl w:ilvl="0" w:tplc="3428343A">
      <w:start w:val="4"/>
      <w:numFmt w:val="decimal"/>
      <w:lvlText w:val="%1."/>
      <w:lvlJc w:val="left"/>
      <w:pPr>
        <w:ind w:left="361" w:hanging="360"/>
      </w:pPr>
      <w:rPr>
        <w:rFonts w:hint="default"/>
      </w:rPr>
    </w:lvl>
    <w:lvl w:ilvl="1" w:tplc="040E0019" w:tentative="1">
      <w:start w:val="1"/>
      <w:numFmt w:val="lowerLetter"/>
      <w:lvlText w:val="%2."/>
      <w:lvlJc w:val="left"/>
      <w:pPr>
        <w:ind w:left="1081" w:hanging="360"/>
      </w:pPr>
    </w:lvl>
    <w:lvl w:ilvl="2" w:tplc="040E001B" w:tentative="1">
      <w:start w:val="1"/>
      <w:numFmt w:val="lowerRoman"/>
      <w:lvlText w:val="%3."/>
      <w:lvlJc w:val="right"/>
      <w:pPr>
        <w:ind w:left="1801" w:hanging="180"/>
      </w:pPr>
    </w:lvl>
    <w:lvl w:ilvl="3" w:tplc="040E000F" w:tentative="1">
      <w:start w:val="1"/>
      <w:numFmt w:val="decimal"/>
      <w:lvlText w:val="%4."/>
      <w:lvlJc w:val="left"/>
      <w:pPr>
        <w:ind w:left="2521" w:hanging="360"/>
      </w:pPr>
    </w:lvl>
    <w:lvl w:ilvl="4" w:tplc="040E0019" w:tentative="1">
      <w:start w:val="1"/>
      <w:numFmt w:val="lowerLetter"/>
      <w:lvlText w:val="%5."/>
      <w:lvlJc w:val="left"/>
      <w:pPr>
        <w:ind w:left="3241" w:hanging="360"/>
      </w:pPr>
    </w:lvl>
    <w:lvl w:ilvl="5" w:tplc="040E001B" w:tentative="1">
      <w:start w:val="1"/>
      <w:numFmt w:val="lowerRoman"/>
      <w:lvlText w:val="%6."/>
      <w:lvlJc w:val="right"/>
      <w:pPr>
        <w:ind w:left="3961" w:hanging="180"/>
      </w:pPr>
    </w:lvl>
    <w:lvl w:ilvl="6" w:tplc="040E000F" w:tentative="1">
      <w:start w:val="1"/>
      <w:numFmt w:val="decimal"/>
      <w:lvlText w:val="%7."/>
      <w:lvlJc w:val="left"/>
      <w:pPr>
        <w:ind w:left="4681" w:hanging="360"/>
      </w:pPr>
    </w:lvl>
    <w:lvl w:ilvl="7" w:tplc="040E0019" w:tentative="1">
      <w:start w:val="1"/>
      <w:numFmt w:val="lowerLetter"/>
      <w:lvlText w:val="%8."/>
      <w:lvlJc w:val="left"/>
      <w:pPr>
        <w:ind w:left="5401" w:hanging="360"/>
      </w:pPr>
    </w:lvl>
    <w:lvl w:ilvl="8" w:tplc="040E001B" w:tentative="1">
      <w:start w:val="1"/>
      <w:numFmt w:val="lowerRoman"/>
      <w:lvlText w:val="%9."/>
      <w:lvlJc w:val="right"/>
      <w:pPr>
        <w:ind w:left="6121" w:hanging="180"/>
      </w:pPr>
    </w:lvl>
  </w:abstractNum>
  <w:abstractNum w:abstractNumId="5" w15:restartNumberingAfterBreak="0">
    <w:nsid w:val="0D995202"/>
    <w:multiLevelType w:val="hybridMultilevel"/>
    <w:tmpl w:val="C1EE700E"/>
    <w:lvl w:ilvl="0" w:tplc="0826DA14">
      <w:start w:val="1"/>
      <w:numFmt w:val="lowerLetter"/>
      <w:lvlText w:val="%1)"/>
      <w:lvlJc w:val="left"/>
      <w:pPr>
        <w:ind w:left="144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6" w15:restartNumberingAfterBreak="0">
    <w:nsid w:val="131127D2"/>
    <w:multiLevelType w:val="hybridMultilevel"/>
    <w:tmpl w:val="C6263728"/>
    <w:lvl w:ilvl="0" w:tplc="49827944">
      <w:start w:val="1"/>
      <w:numFmt w:val="decimal"/>
      <w:lvlText w:val="%1."/>
      <w:lvlJc w:val="left"/>
      <w:pPr>
        <w:ind w:left="416" w:hanging="360"/>
      </w:pPr>
      <w:rPr>
        <w:rFonts w:ascii="Times New Roman" w:hAnsi="Times New Roman" w:cs="Times New Roman" w:hint="default"/>
        <w:b/>
        <w:sz w:val="20"/>
      </w:rPr>
    </w:lvl>
    <w:lvl w:ilvl="1" w:tplc="040E0019" w:tentative="1">
      <w:start w:val="1"/>
      <w:numFmt w:val="lowerLetter"/>
      <w:lvlText w:val="%2."/>
      <w:lvlJc w:val="left"/>
      <w:pPr>
        <w:ind w:left="1136" w:hanging="360"/>
      </w:pPr>
    </w:lvl>
    <w:lvl w:ilvl="2" w:tplc="040E001B" w:tentative="1">
      <w:start w:val="1"/>
      <w:numFmt w:val="lowerRoman"/>
      <w:lvlText w:val="%3."/>
      <w:lvlJc w:val="right"/>
      <w:pPr>
        <w:ind w:left="1856" w:hanging="180"/>
      </w:pPr>
    </w:lvl>
    <w:lvl w:ilvl="3" w:tplc="040E000F" w:tentative="1">
      <w:start w:val="1"/>
      <w:numFmt w:val="decimal"/>
      <w:lvlText w:val="%4."/>
      <w:lvlJc w:val="left"/>
      <w:pPr>
        <w:ind w:left="2576" w:hanging="360"/>
      </w:pPr>
    </w:lvl>
    <w:lvl w:ilvl="4" w:tplc="040E0019" w:tentative="1">
      <w:start w:val="1"/>
      <w:numFmt w:val="lowerLetter"/>
      <w:lvlText w:val="%5."/>
      <w:lvlJc w:val="left"/>
      <w:pPr>
        <w:ind w:left="3296" w:hanging="360"/>
      </w:pPr>
    </w:lvl>
    <w:lvl w:ilvl="5" w:tplc="040E001B" w:tentative="1">
      <w:start w:val="1"/>
      <w:numFmt w:val="lowerRoman"/>
      <w:lvlText w:val="%6."/>
      <w:lvlJc w:val="right"/>
      <w:pPr>
        <w:ind w:left="4016" w:hanging="180"/>
      </w:pPr>
    </w:lvl>
    <w:lvl w:ilvl="6" w:tplc="040E000F" w:tentative="1">
      <w:start w:val="1"/>
      <w:numFmt w:val="decimal"/>
      <w:lvlText w:val="%7."/>
      <w:lvlJc w:val="left"/>
      <w:pPr>
        <w:ind w:left="4736" w:hanging="360"/>
      </w:pPr>
    </w:lvl>
    <w:lvl w:ilvl="7" w:tplc="040E0019" w:tentative="1">
      <w:start w:val="1"/>
      <w:numFmt w:val="lowerLetter"/>
      <w:lvlText w:val="%8."/>
      <w:lvlJc w:val="left"/>
      <w:pPr>
        <w:ind w:left="5456" w:hanging="360"/>
      </w:pPr>
    </w:lvl>
    <w:lvl w:ilvl="8" w:tplc="040E001B" w:tentative="1">
      <w:start w:val="1"/>
      <w:numFmt w:val="lowerRoman"/>
      <w:lvlText w:val="%9."/>
      <w:lvlJc w:val="right"/>
      <w:pPr>
        <w:ind w:left="6176" w:hanging="180"/>
      </w:pPr>
    </w:lvl>
  </w:abstractNum>
  <w:abstractNum w:abstractNumId="7" w15:restartNumberingAfterBreak="0">
    <w:nsid w:val="13F7319C"/>
    <w:multiLevelType w:val="hybridMultilevel"/>
    <w:tmpl w:val="D0FCE12C"/>
    <w:lvl w:ilvl="0" w:tplc="0D42E9D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46F1B8D"/>
    <w:multiLevelType w:val="hybridMultilevel"/>
    <w:tmpl w:val="DF3EF1FA"/>
    <w:lvl w:ilvl="0" w:tplc="7D081FF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18187B00"/>
    <w:multiLevelType w:val="hybridMultilevel"/>
    <w:tmpl w:val="E872DBE6"/>
    <w:lvl w:ilvl="0" w:tplc="7CBE077E">
      <w:start w:val="1"/>
      <w:numFmt w:val="decimal"/>
      <w:lvlText w:val="%1."/>
      <w:lvlJc w:val="left"/>
      <w:pPr>
        <w:ind w:left="411" w:hanging="360"/>
      </w:pPr>
    </w:lvl>
    <w:lvl w:ilvl="1" w:tplc="040E0019">
      <w:start w:val="1"/>
      <w:numFmt w:val="lowerLetter"/>
      <w:lvlText w:val="%2."/>
      <w:lvlJc w:val="left"/>
      <w:pPr>
        <w:ind w:left="1131" w:hanging="360"/>
      </w:pPr>
    </w:lvl>
    <w:lvl w:ilvl="2" w:tplc="040E001B">
      <w:start w:val="1"/>
      <w:numFmt w:val="lowerRoman"/>
      <w:lvlText w:val="%3."/>
      <w:lvlJc w:val="right"/>
      <w:pPr>
        <w:ind w:left="1851" w:hanging="180"/>
      </w:pPr>
    </w:lvl>
    <w:lvl w:ilvl="3" w:tplc="040E000F">
      <w:start w:val="1"/>
      <w:numFmt w:val="decimal"/>
      <w:lvlText w:val="%4."/>
      <w:lvlJc w:val="left"/>
      <w:pPr>
        <w:ind w:left="2571" w:hanging="360"/>
      </w:pPr>
    </w:lvl>
    <w:lvl w:ilvl="4" w:tplc="040E0019">
      <w:start w:val="1"/>
      <w:numFmt w:val="lowerLetter"/>
      <w:lvlText w:val="%5."/>
      <w:lvlJc w:val="left"/>
      <w:pPr>
        <w:ind w:left="3291" w:hanging="360"/>
      </w:pPr>
    </w:lvl>
    <w:lvl w:ilvl="5" w:tplc="040E001B">
      <w:start w:val="1"/>
      <w:numFmt w:val="lowerRoman"/>
      <w:lvlText w:val="%6."/>
      <w:lvlJc w:val="right"/>
      <w:pPr>
        <w:ind w:left="4011" w:hanging="180"/>
      </w:pPr>
    </w:lvl>
    <w:lvl w:ilvl="6" w:tplc="040E000F">
      <w:start w:val="1"/>
      <w:numFmt w:val="decimal"/>
      <w:lvlText w:val="%7."/>
      <w:lvlJc w:val="left"/>
      <w:pPr>
        <w:ind w:left="4731" w:hanging="360"/>
      </w:pPr>
    </w:lvl>
    <w:lvl w:ilvl="7" w:tplc="040E0019">
      <w:start w:val="1"/>
      <w:numFmt w:val="lowerLetter"/>
      <w:lvlText w:val="%8."/>
      <w:lvlJc w:val="left"/>
      <w:pPr>
        <w:ind w:left="5451" w:hanging="360"/>
      </w:pPr>
    </w:lvl>
    <w:lvl w:ilvl="8" w:tplc="040E001B">
      <w:start w:val="1"/>
      <w:numFmt w:val="lowerRoman"/>
      <w:lvlText w:val="%9."/>
      <w:lvlJc w:val="right"/>
      <w:pPr>
        <w:ind w:left="6171" w:hanging="180"/>
      </w:pPr>
    </w:lvl>
  </w:abstractNum>
  <w:abstractNum w:abstractNumId="10" w15:restartNumberingAfterBreak="0">
    <w:nsid w:val="1B5D6A87"/>
    <w:multiLevelType w:val="hybridMultilevel"/>
    <w:tmpl w:val="F4F2A544"/>
    <w:lvl w:ilvl="0" w:tplc="040E0001">
      <w:start w:val="1"/>
      <w:numFmt w:val="bullet"/>
      <w:lvlText w:val=""/>
      <w:lvlJc w:val="left"/>
      <w:pPr>
        <w:ind w:left="1620" w:hanging="360"/>
      </w:pPr>
      <w:rPr>
        <w:rFonts w:ascii="Symbol" w:hAnsi="Symbol" w:hint="default"/>
      </w:rPr>
    </w:lvl>
    <w:lvl w:ilvl="1" w:tplc="040E0003" w:tentative="1">
      <w:start w:val="1"/>
      <w:numFmt w:val="bullet"/>
      <w:lvlText w:val="o"/>
      <w:lvlJc w:val="left"/>
      <w:pPr>
        <w:ind w:left="2340" w:hanging="360"/>
      </w:pPr>
      <w:rPr>
        <w:rFonts w:ascii="Courier New" w:hAnsi="Courier New" w:cs="Courier New" w:hint="default"/>
      </w:rPr>
    </w:lvl>
    <w:lvl w:ilvl="2" w:tplc="040E0005" w:tentative="1">
      <w:start w:val="1"/>
      <w:numFmt w:val="bullet"/>
      <w:lvlText w:val=""/>
      <w:lvlJc w:val="left"/>
      <w:pPr>
        <w:ind w:left="3060" w:hanging="360"/>
      </w:pPr>
      <w:rPr>
        <w:rFonts w:ascii="Wingdings" w:hAnsi="Wingdings" w:hint="default"/>
      </w:rPr>
    </w:lvl>
    <w:lvl w:ilvl="3" w:tplc="040E0001" w:tentative="1">
      <w:start w:val="1"/>
      <w:numFmt w:val="bullet"/>
      <w:lvlText w:val=""/>
      <w:lvlJc w:val="left"/>
      <w:pPr>
        <w:ind w:left="3780" w:hanging="360"/>
      </w:pPr>
      <w:rPr>
        <w:rFonts w:ascii="Symbol" w:hAnsi="Symbol" w:hint="default"/>
      </w:rPr>
    </w:lvl>
    <w:lvl w:ilvl="4" w:tplc="040E0003" w:tentative="1">
      <w:start w:val="1"/>
      <w:numFmt w:val="bullet"/>
      <w:lvlText w:val="o"/>
      <w:lvlJc w:val="left"/>
      <w:pPr>
        <w:ind w:left="4500" w:hanging="360"/>
      </w:pPr>
      <w:rPr>
        <w:rFonts w:ascii="Courier New" w:hAnsi="Courier New" w:cs="Courier New" w:hint="default"/>
      </w:rPr>
    </w:lvl>
    <w:lvl w:ilvl="5" w:tplc="040E0005" w:tentative="1">
      <w:start w:val="1"/>
      <w:numFmt w:val="bullet"/>
      <w:lvlText w:val=""/>
      <w:lvlJc w:val="left"/>
      <w:pPr>
        <w:ind w:left="5220" w:hanging="360"/>
      </w:pPr>
      <w:rPr>
        <w:rFonts w:ascii="Wingdings" w:hAnsi="Wingdings" w:hint="default"/>
      </w:rPr>
    </w:lvl>
    <w:lvl w:ilvl="6" w:tplc="040E0001" w:tentative="1">
      <w:start w:val="1"/>
      <w:numFmt w:val="bullet"/>
      <w:lvlText w:val=""/>
      <w:lvlJc w:val="left"/>
      <w:pPr>
        <w:ind w:left="5940" w:hanging="360"/>
      </w:pPr>
      <w:rPr>
        <w:rFonts w:ascii="Symbol" w:hAnsi="Symbol" w:hint="default"/>
      </w:rPr>
    </w:lvl>
    <w:lvl w:ilvl="7" w:tplc="040E0003" w:tentative="1">
      <w:start w:val="1"/>
      <w:numFmt w:val="bullet"/>
      <w:lvlText w:val="o"/>
      <w:lvlJc w:val="left"/>
      <w:pPr>
        <w:ind w:left="6660" w:hanging="360"/>
      </w:pPr>
      <w:rPr>
        <w:rFonts w:ascii="Courier New" w:hAnsi="Courier New" w:cs="Courier New" w:hint="default"/>
      </w:rPr>
    </w:lvl>
    <w:lvl w:ilvl="8" w:tplc="040E0005" w:tentative="1">
      <w:start w:val="1"/>
      <w:numFmt w:val="bullet"/>
      <w:lvlText w:val=""/>
      <w:lvlJc w:val="left"/>
      <w:pPr>
        <w:ind w:left="7380" w:hanging="360"/>
      </w:pPr>
      <w:rPr>
        <w:rFonts w:ascii="Wingdings" w:hAnsi="Wingdings" w:hint="default"/>
      </w:rPr>
    </w:lvl>
  </w:abstractNum>
  <w:abstractNum w:abstractNumId="11" w15:restartNumberingAfterBreak="0">
    <w:nsid w:val="1E61275A"/>
    <w:multiLevelType w:val="hybridMultilevel"/>
    <w:tmpl w:val="D340EDD2"/>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2" w15:restartNumberingAfterBreak="0">
    <w:nsid w:val="205F2002"/>
    <w:multiLevelType w:val="hybridMultilevel"/>
    <w:tmpl w:val="42566ACC"/>
    <w:lvl w:ilvl="0" w:tplc="6E96D5D4">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28921A8"/>
    <w:multiLevelType w:val="hybridMultilevel"/>
    <w:tmpl w:val="90FE00EE"/>
    <w:lvl w:ilvl="0" w:tplc="EBA259A8">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5DD4E91"/>
    <w:multiLevelType w:val="multilevel"/>
    <w:tmpl w:val="84F8AB8C"/>
    <w:lvl w:ilvl="0">
      <w:start w:val="23"/>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7C30D48"/>
    <w:multiLevelType w:val="hybridMultilevel"/>
    <w:tmpl w:val="2E34CD26"/>
    <w:lvl w:ilvl="0" w:tplc="040E000F">
      <w:start w:val="8"/>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6" w15:restartNumberingAfterBreak="0">
    <w:nsid w:val="32104325"/>
    <w:multiLevelType w:val="hybridMultilevel"/>
    <w:tmpl w:val="4304514C"/>
    <w:lvl w:ilvl="0" w:tplc="6D26CFB0">
      <w:start w:val="1"/>
      <w:numFmt w:val="decimal"/>
      <w:lvlText w:val="%1."/>
      <w:lvlJc w:val="left"/>
      <w:pPr>
        <w:ind w:left="416" w:hanging="360"/>
      </w:pPr>
      <w:rPr>
        <w:rFonts w:hint="default"/>
      </w:rPr>
    </w:lvl>
    <w:lvl w:ilvl="1" w:tplc="040E0019" w:tentative="1">
      <w:start w:val="1"/>
      <w:numFmt w:val="lowerLetter"/>
      <w:lvlText w:val="%2."/>
      <w:lvlJc w:val="left"/>
      <w:pPr>
        <w:ind w:left="1136" w:hanging="360"/>
      </w:pPr>
    </w:lvl>
    <w:lvl w:ilvl="2" w:tplc="040E001B" w:tentative="1">
      <w:start w:val="1"/>
      <w:numFmt w:val="lowerRoman"/>
      <w:lvlText w:val="%3."/>
      <w:lvlJc w:val="right"/>
      <w:pPr>
        <w:ind w:left="1856" w:hanging="180"/>
      </w:pPr>
    </w:lvl>
    <w:lvl w:ilvl="3" w:tplc="040E000F" w:tentative="1">
      <w:start w:val="1"/>
      <w:numFmt w:val="decimal"/>
      <w:lvlText w:val="%4."/>
      <w:lvlJc w:val="left"/>
      <w:pPr>
        <w:ind w:left="2576" w:hanging="360"/>
      </w:pPr>
    </w:lvl>
    <w:lvl w:ilvl="4" w:tplc="040E0019" w:tentative="1">
      <w:start w:val="1"/>
      <w:numFmt w:val="lowerLetter"/>
      <w:lvlText w:val="%5."/>
      <w:lvlJc w:val="left"/>
      <w:pPr>
        <w:ind w:left="3296" w:hanging="360"/>
      </w:pPr>
    </w:lvl>
    <w:lvl w:ilvl="5" w:tplc="040E001B" w:tentative="1">
      <w:start w:val="1"/>
      <w:numFmt w:val="lowerRoman"/>
      <w:lvlText w:val="%6."/>
      <w:lvlJc w:val="right"/>
      <w:pPr>
        <w:ind w:left="4016" w:hanging="180"/>
      </w:pPr>
    </w:lvl>
    <w:lvl w:ilvl="6" w:tplc="040E000F" w:tentative="1">
      <w:start w:val="1"/>
      <w:numFmt w:val="decimal"/>
      <w:lvlText w:val="%7."/>
      <w:lvlJc w:val="left"/>
      <w:pPr>
        <w:ind w:left="4736" w:hanging="360"/>
      </w:pPr>
    </w:lvl>
    <w:lvl w:ilvl="7" w:tplc="040E0019" w:tentative="1">
      <w:start w:val="1"/>
      <w:numFmt w:val="lowerLetter"/>
      <w:lvlText w:val="%8."/>
      <w:lvlJc w:val="left"/>
      <w:pPr>
        <w:ind w:left="5456" w:hanging="360"/>
      </w:pPr>
    </w:lvl>
    <w:lvl w:ilvl="8" w:tplc="040E001B" w:tentative="1">
      <w:start w:val="1"/>
      <w:numFmt w:val="lowerRoman"/>
      <w:lvlText w:val="%9."/>
      <w:lvlJc w:val="right"/>
      <w:pPr>
        <w:ind w:left="6176" w:hanging="180"/>
      </w:pPr>
    </w:lvl>
  </w:abstractNum>
  <w:abstractNum w:abstractNumId="17" w15:restartNumberingAfterBreak="0">
    <w:nsid w:val="334E6DBB"/>
    <w:multiLevelType w:val="hybridMultilevel"/>
    <w:tmpl w:val="A0020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2A916D8"/>
    <w:multiLevelType w:val="multilevel"/>
    <w:tmpl w:val="0FA23D38"/>
    <w:lvl w:ilvl="0">
      <w:start w:val="23"/>
      <w:numFmt w:val="decimal"/>
      <w:lvlText w:val="%1."/>
      <w:lvlJc w:val="left"/>
      <w:pPr>
        <w:ind w:left="540" w:hanging="540"/>
      </w:pPr>
      <w:rPr>
        <w:rFonts w:ascii="Arial" w:hAnsi="Arial" w:hint="default"/>
        <w:b/>
      </w:rPr>
    </w:lvl>
    <w:lvl w:ilvl="1">
      <w:start w:val="12"/>
      <w:numFmt w:val="decimal"/>
      <w:lvlText w:val="%1.%2."/>
      <w:lvlJc w:val="left"/>
      <w:pPr>
        <w:ind w:left="1005" w:hanging="540"/>
      </w:pPr>
      <w:rPr>
        <w:rFonts w:ascii="Arial" w:hAnsi="Arial" w:hint="default"/>
        <w:b/>
      </w:rPr>
    </w:lvl>
    <w:lvl w:ilvl="2">
      <w:start w:val="1"/>
      <w:numFmt w:val="decimal"/>
      <w:lvlText w:val="%1.%2.%3."/>
      <w:lvlJc w:val="left"/>
      <w:pPr>
        <w:ind w:left="1650" w:hanging="720"/>
      </w:pPr>
      <w:rPr>
        <w:rFonts w:ascii="Arial" w:hAnsi="Arial" w:hint="default"/>
        <w:b/>
      </w:rPr>
    </w:lvl>
    <w:lvl w:ilvl="3">
      <w:start w:val="1"/>
      <w:numFmt w:val="decimal"/>
      <w:lvlText w:val="%1.%2.%3.%4."/>
      <w:lvlJc w:val="left"/>
      <w:pPr>
        <w:ind w:left="2115" w:hanging="720"/>
      </w:pPr>
      <w:rPr>
        <w:rFonts w:ascii="Arial" w:hAnsi="Arial" w:hint="default"/>
        <w:b/>
      </w:rPr>
    </w:lvl>
    <w:lvl w:ilvl="4">
      <w:start w:val="1"/>
      <w:numFmt w:val="decimal"/>
      <w:lvlText w:val="%1.%2.%3.%4.%5."/>
      <w:lvlJc w:val="left"/>
      <w:pPr>
        <w:ind w:left="2940" w:hanging="1080"/>
      </w:pPr>
      <w:rPr>
        <w:rFonts w:ascii="Arial" w:hAnsi="Arial" w:hint="default"/>
        <w:b/>
      </w:rPr>
    </w:lvl>
    <w:lvl w:ilvl="5">
      <w:start w:val="1"/>
      <w:numFmt w:val="decimal"/>
      <w:lvlText w:val="%1.%2.%3.%4.%5.%6."/>
      <w:lvlJc w:val="left"/>
      <w:pPr>
        <w:ind w:left="3405" w:hanging="1080"/>
      </w:pPr>
      <w:rPr>
        <w:rFonts w:ascii="Arial" w:hAnsi="Arial" w:hint="default"/>
        <w:b/>
      </w:rPr>
    </w:lvl>
    <w:lvl w:ilvl="6">
      <w:start w:val="1"/>
      <w:numFmt w:val="decimal"/>
      <w:lvlText w:val="%1.%2.%3.%4.%5.%6.%7."/>
      <w:lvlJc w:val="left"/>
      <w:pPr>
        <w:ind w:left="3870" w:hanging="1080"/>
      </w:pPr>
      <w:rPr>
        <w:rFonts w:ascii="Arial" w:hAnsi="Arial" w:hint="default"/>
        <w:b/>
      </w:rPr>
    </w:lvl>
    <w:lvl w:ilvl="7">
      <w:start w:val="1"/>
      <w:numFmt w:val="decimal"/>
      <w:lvlText w:val="%1.%2.%3.%4.%5.%6.%7.%8."/>
      <w:lvlJc w:val="left"/>
      <w:pPr>
        <w:ind w:left="4695" w:hanging="1440"/>
      </w:pPr>
      <w:rPr>
        <w:rFonts w:ascii="Arial" w:hAnsi="Arial" w:hint="default"/>
        <w:b/>
      </w:rPr>
    </w:lvl>
    <w:lvl w:ilvl="8">
      <w:start w:val="1"/>
      <w:numFmt w:val="decimal"/>
      <w:lvlText w:val="%1.%2.%3.%4.%5.%6.%7.%8.%9."/>
      <w:lvlJc w:val="left"/>
      <w:pPr>
        <w:ind w:left="5160" w:hanging="1440"/>
      </w:pPr>
      <w:rPr>
        <w:rFonts w:ascii="Arial" w:hAnsi="Arial" w:hint="default"/>
        <w:b/>
      </w:rPr>
    </w:lvl>
  </w:abstractNum>
  <w:abstractNum w:abstractNumId="19" w15:restartNumberingAfterBreak="0">
    <w:nsid w:val="4489002D"/>
    <w:multiLevelType w:val="hybridMultilevel"/>
    <w:tmpl w:val="EE1EBB72"/>
    <w:lvl w:ilvl="0" w:tplc="03BA3E4A">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0" w15:restartNumberingAfterBreak="0">
    <w:nsid w:val="452322A7"/>
    <w:multiLevelType w:val="hybridMultilevel"/>
    <w:tmpl w:val="ED9408EC"/>
    <w:lvl w:ilvl="0" w:tplc="EC2E52FC">
      <w:numFmt w:val="bullet"/>
      <w:lvlText w:val="-"/>
      <w:lvlJc w:val="left"/>
      <w:pPr>
        <w:ind w:left="1392" w:hanging="360"/>
      </w:pPr>
      <w:rPr>
        <w:rFonts w:ascii="Arial" w:eastAsiaTheme="minorHAnsi" w:hAnsi="Arial" w:cs="Arial" w:hint="default"/>
      </w:rPr>
    </w:lvl>
    <w:lvl w:ilvl="1" w:tplc="040E0003" w:tentative="1">
      <w:start w:val="1"/>
      <w:numFmt w:val="bullet"/>
      <w:lvlText w:val="o"/>
      <w:lvlJc w:val="left"/>
      <w:pPr>
        <w:ind w:left="2112" w:hanging="360"/>
      </w:pPr>
      <w:rPr>
        <w:rFonts w:ascii="Courier New" w:hAnsi="Courier New" w:cs="Courier New" w:hint="default"/>
      </w:rPr>
    </w:lvl>
    <w:lvl w:ilvl="2" w:tplc="040E0005" w:tentative="1">
      <w:start w:val="1"/>
      <w:numFmt w:val="bullet"/>
      <w:lvlText w:val=""/>
      <w:lvlJc w:val="left"/>
      <w:pPr>
        <w:ind w:left="2832" w:hanging="360"/>
      </w:pPr>
      <w:rPr>
        <w:rFonts w:ascii="Wingdings" w:hAnsi="Wingdings" w:hint="default"/>
      </w:rPr>
    </w:lvl>
    <w:lvl w:ilvl="3" w:tplc="040E0001" w:tentative="1">
      <w:start w:val="1"/>
      <w:numFmt w:val="bullet"/>
      <w:lvlText w:val=""/>
      <w:lvlJc w:val="left"/>
      <w:pPr>
        <w:ind w:left="3552" w:hanging="360"/>
      </w:pPr>
      <w:rPr>
        <w:rFonts w:ascii="Symbol" w:hAnsi="Symbol" w:hint="default"/>
      </w:rPr>
    </w:lvl>
    <w:lvl w:ilvl="4" w:tplc="040E0003" w:tentative="1">
      <w:start w:val="1"/>
      <w:numFmt w:val="bullet"/>
      <w:lvlText w:val="o"/>
      <w:lvlJc w:val="left"/>
      <w:pPr>
        <w:ind w:left="4272" w:hanging="360"/>
      </w:pPr>
      <w:rPr>
        <w:rFonts w:ascii="Courier New" w:hAnsi="Courier New" w:cs="Courier New" w:hint="default"/>
      </w:rPr>
    </w:lvl>
    <w:lvl w:ilvl="5" w:tplc="040E0005" w:tentative="1">
      <w:start w:val="1"/>
      <w:numFmt w:val="bullet"/>
      <w:lvlText w:val=""/>
      <w:lvlJc w:val="left"/>
      <w:pPr>
        <w:ind w:left="4992" w:hanging="360"/>
      </w:pPr>
      <w:rPr>
        <w:rFonts w:ascii="Wingdings" w:hAnsi="Wingdings" w:hint="default"/>
      </w:rPr>
    </w:lvl>
    <w:lvl w:ilvl="6" w:tplc="040E0001" w:tentative="1">
      <w:start w:val="1"/>
      <w:numFmt w:val="bullet"/>
      <w:lvlText w:val=""/>
      <w:lvlJc w:val="left"/>
      <w:pPr>
        <w:ind w:left="5712" w:hanging="360"/>
      </w:pPr>
      <w:rPr>
        <w:rFonts w:ascii="Symbol" w:hAnsi="Symbol" w:hint="default"/>
      </w:rPr>
    </w:lvl>
    <w:lvl w:ilvl="7" w:tplc="040E0003" w:tentative="1">
      <w:start w:val="1"/>
      <w:numFmt w:val="bullet"/>
      <w:lvlText w:val="o"/>
      <w:lvlJc w:val="left"/>
      <w:pPr>
        <w:ind w:left="6432" w:hanging="360"/>
      </w:pPr>
      <w:rPr>
        <w:rFonts w:ascii="Courier New" w:hAnsi="Courier New" w:cs="Courier New" w:hint="default"/>
      </w:rPr>
    </w:lvl>
    <w:lvl w:ilvl="8" w:tplc="040E0005" w:tentative="1">
      <w:start w:val="1"/>
      <w:numFmt w:val="bullet"/>
      <w:lvlText w:val=""/>
      <w:lvlJc w:val="left"/>
      <w:pPr>
        <w:ind w:left="7152" w:hanging="360"/>
      </w:pPr>
      <w:rPr>
        <w:rFonts w:ascii="Wingdings" w:hAnsi="Wingdings" w:hint="default"/>
      </w:rPr>
    </w:lvl>
  </w:abstractNum>
  <w:abstractNum w:abstractNumId="21" w15:restartNumberingAfterBreak="0">
    <w:nsid w:val="45C26999"/>
    <w:multiLevelType w:val="hybridMultilevel"/>
    <w:tmpl w:val="34002EC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798431B"/>
    <w:multiLevelType w:val="hybridMultilevel"/>
    <w:tmpl w:val="A46426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7EA1482"/>
    <w:multiLevelType w:val="hybridMultilevel"/>
    <w:tmpl w:val="57385E82"/>
    <w:lvl w:ilvl="0" w:tplc="62888824">
      <w:start w:val="1"/>
      <w:numFmt w:val="decimal"/>
      <w:lvlText w:val="%1."/>
      <w:lvlJc w:val="left"/>
      <w:pPr>
        <w:ind w:left="721" w:hanging="360"/>
      </w:pPr>
      <w:rPr>
        <w:rFonts w:hint="default"/>
        <w:b w:val="0"/>
      </w:rPr>
    </w:lvl>
    <w:lvl w:ilvl="1" w:tplc="040E0019" w:tentative="1">
      <w:start w:val="1"/>
      <w:numFmt w:val="lowerLetter"/>
      <w:lvlText w:val="%2."/>
      <w:lvlJc w:val="left"/>
      <w:pPr>
        <w:ind w:left="1441" w:hanging="360"/>
      </w:pPr>
    </w:lvl>
    <w:lvl w:ilvl="2" w:tplc="040E001B" w:tentative="1">
      <w:start w:val="1"/>
      <w:numFmt w:val="lowerRoman"/>
      <w:lvlText w:val="%3."/>
      <w:lvlJc w:val="right"/>
      <w:pPr>
        <w:ind w:left="2161" w:hanging="180"/>
      </w:pPr>
    </w:lvl>
    <w:lvl w:ilvl="3" w:tplc="040E000F" w:tentative="1">
      <w:start w:val="1"/>
      <w:numFmt w:val="decimal"/>
      <w:lvlText w:val="%4."/>
      <w:lvlJc w:val="left"/>
      <w:pPr>
        <w:ind w:left="2881" w:hanging="360"/>
      </w:pPr>
    </w:lvl>
    <w:lvl w:ilvl="4" w:tplc="040E0019" w:tentative="1">
      <w:start w:val="1"/>
      <w:numFmt w:val="lowerLetter"/>
      <w:lvlText w:val="%5."/>
      <w:lvlJc w:val="left"/>
      <w:pPr>
        <w:ind w:left="3601" w:hanging="360"/>
      </w:pPr>
    </w:lvl>
    <w:lvl w:ilvl="5" w:tplc="040E001B" w:tentative="1">
      <w:start w:val="1"/>
      <w:numFmt w:val="lowerRoman"/>
      <w:lvlText w:val="%6."/>
      <w:lvlJc w:val="right"/>
      <w:pPr>
        <w:ind w:left="4321" w:hanging="180"/>
      </w:pPr>
    </w:lvl>
    <w:lvl w:ilvl="6" w:tplc="040E000F" w:tentative="1">
      <w:start w:val="1"/>
      <w:numFmt w:val="decimal"/>
      <w:lvlText w:val="%7."/>
      <w:lvlJc w:val="left"/>
      <w:pPr>
        <w:ind w:left="5041" w:hanging="360"/>
      </w:pPr>
    </w:lvl>
    <w:lvl w:ilvl="7" w:tplc="040E0019" w:tentative="1">
      <w:start w:val="1"/>
      <w:numFmt w:val="lowerLetter"/>
      <w:lvlText w:val="%8."/>
      <w:lvlJc w:val="left"/>
      <w:pPr>
        <w:ind w:left="5761" w:hanging="360"/>
      </w:pPr>
    </w:lvl>
    <w:lvl w:ilvl="8" w:tplc="040E001B" w:tentative="1">
      <w:start w:val="1"/>
      <w:numFmt w:val="lowerRoman"/>
      <w:lvlText w:val="%9."/>
      <w:lvlJc w:val="right"/>
      <w:pPr>
        <w:ind w:left="6481" w:hanging="180"/>
      </w:pPr>
    </w:lvl>
  </w:abstractNum>
  <w:abstractNum w:abstractNumId="24" w15:restartNumberingAfterBreak="0">
    <w:nsid w:val="489425BA"/>
    <w:multiLevelType w:val="hybridMultilevel"/>
    <w:tmpl w:val="D97ADB9E"/>
    <w:lvl w:ilvl="0" w:tplc="FF840714">
      <w:numFmt w:val="bullet"/>
      <w:lvlText w:val="-"/>
      <w:lvlJc w:val="left"/>
      <w:pPr>
        <w:ind w:left="16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25" w15:restartNumberingAfterBreak="0">
    <w:nsid w:val="51FC7D68"/>
    <w:multiLevelType w:val="hybridMultilevel"/>
    <w:tmpl w:val="0FCA2ADA"/>
    <w:lvl w:ilvl="0" w:tplc="FA36A3D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3023068"/>
    <w:multiLevelType w:val="multilevel"/>
    <w:tmpl w:val="115409EE"/>
    <w:lvl w:ilvl="0">
      <w:start w:val="1"/>
      <w:numFmt w:val="decimal"/>
      <w:lvlText w:val="%1."/>
      <w:lvlJc w:val="left"/>
      <w:pPr>
        <w:ind w:left="502"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3E540A5"/>
    <w:multiLevelType w:val="hybridMultilevel"/>
    <w:tmpl w:val="B762CBD2"/>
    <w:lvl w:ilvl="0" w:tplc="040E000F">
      <w:start w:val="1"/>
      <w:numFmt w:val="decimal"/>
      <w:lvlText w:val="%1."/>
      <w:lvlJc w:val="left"/>
      <w:pPr>
        <w:tabs>
          <w:tab w:val="num" w:pos="720"/>
        </w:tabs>
        <w:ind w:left="720" w:hanging="360"/>
      </w:pPr>
    </w:lvl>
    <w:lvl w:ilvl="1" w:tplc="D1A68214">
      <w:start w:val="1"/>
      <w:numFmt w:val="lowerLetter"/>
      <w:lvlText w:val="%2)"/>
      <w:lvlJc w:val="left"/>
      <w:pPr>
        <w:ind w:left="1440" w:hanging="360"/>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8993D46"/>
    <w:multiLevelType w:val="hybridMultilevel"/>
    <w:tmpl w:val="EA7AF218"/>
    <w:lvl w:ilvl="0" w:tplc="0A68BB6E">
      <w:start w:val="1"/>
      <w:numFmt w:val="decimal"/>
      <w:lvlText w:val="%1."/>
      <w:lvlJc w:val="left"/>
      <w:pPr>
        <w:ind w:left="792" w:hanging="360"/>
      </w:pPr>
      <w:rPr>
        <w:rFonts w:hint="default"/>
      </w:rPr>
    </w:lvl>
    <w:lvl w:ilvl="1" w:tplc="040E0019" w:tentative="1">
      <w:start w:val="1"/>
      <w:numFmt w:val="lowerLetter"/>
      <w:lvlText w:val="%2."/>
      <w:lvlJc w:val="left"/>
      <w:pPr>
        <w:ind w:left="1512" w:hanging="360"/>
      </w:pPr>
    </w:lvl>
    <w:lvl w:ilvl="2" w:tplc="040E001B" w:tentative="1">
      <w:start w:val="1"/>
      <w:numFmt w:val="lowerRoman"/>
      <w:lvlText w:val="%3."/>
      <w:lvlJc w:val="right"/>
      <w:pPr>
        <w:ind w:left="2232" w:hanging="180"/>
      </w:pPr>
    </w:lvl>
    <w:lvl w:ilvl="3" w:tplc="040E000F" w:tentative="1">
      <w:start w:val="1"/>
      <w:numFmt w:val="decimal"/>
      <w:lvlText w:val="%4."/>
      <w:lvlJc w:val="left"/>
      <w:pPr>
        <w:ind w:left="2952" w:hanging="360"/>
      </w:pPr>
    </w:lvl>
    <w:lvl w:ilvl="4" w:tplc="040E0019" w:tentative="1">
      <w:start w:val="1"/>
      <w:numFmt w:val="lowerLetter"/>
      <w:lvlText w:val="%5."/>
      <w:lvlJc w:val="left"/>
      <w:pPr>
        <w:ind w:left="3672" w:hanging="360"/>
      </w:pPr>
    </w:lvl>
    <w:lvl w:ilvl="5" w:tplc="040E001B" w:tentative="1">
      <w:start w:val="1"/>
      <w:numFmt w:val="lowerRoman"/>
      <w:lvlText w:val="%6."/>
      <w:lvlJc w:val="right"/>
      <w:pPr>
        <w:ind w:left="4392" w:hanging="180"/>
      </w:pPr>
    </w:lvl>
    <w:lvl w:ilvl="6" w:tplc="040E000F" w:tentative="1">
      <w:start w:val="1"/>
      <w:numFmt w:val="decimal"/>
      <w:lvlText w:val="%7."/>
      <w:lvlJc w:val="left"/>
      <w:pPr>
        <w:ind w:left="5112" w:hanging="360"/>
      </w:pPr>
    </w:lvl>
    <w:lvl w:ilvl="7" w:tplc="040E0019" w:tentative="1">
      <w:start w:val="1"/>
      <w:numFmt w:val="lowerLetter"/>
      <w:lvlText w:val="%8."/>
      <w:lvlJc w:val="left"/>
      <w:pPr>
        <w:ind w:left="5832" w:hanging="360"/>
      </w:pPr>
    </w:lvl>
    <w:lvl w:ilvl="8" w:tplc="040E001B" w:tentative="1">
      <w:start w:val="1"/>
      <w:numFmt w:val="lowerRoman"/>
      <w:lvlText w:val="%9."/>
      <w:lvlJc w:val="right"/>
      <w:pPr>
        <w:ind w:left="6552" w:hanging="180"/>
      </w:pPr>
    </w:lvl>
  </w:abstractNum>
  <w:abstractNum w:abstractNumId="29" w15:restartNumberingAfterBreak="0">
    <w:nsid w:val="5BF466FF"/>
    <w:multiLevelType w:val="hybridMultilevel"/>
    <w:tmpl w:val="EA7AF218"/>
    <w:lvl w:ilvl="0" w:tplc="FFFFFFFF">
      <w:start w:val="1"/>
      <w:numFmt w:val="decimal"/>
      <w:lvlText w:val="%1."/>
      <w:lvlJc w:val="left"/>
      <w:pPr>
        <w:ind w:left="792" w:hanging="360"/>
      </w:pPr>
      <w:rPr>
        <w:rFonts w:hint="default"/>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30" w15:restartNumberingAfterBreak="0">
    <w:nsid w:val="5BFE6DDC"/>
    <w:multiLevelType w:val="hybridMultilevel"/>
    <w:tmpl w:val="AB4293CA"/>
    <w:lvl w:ilvl="0" w:tplc="F9EEA416">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31" w15:restartNumberingAfterBreak="0">
    <w:nsid w:val="5E301650"/>
    <w:multiLevelType w:val="hybridMultilevel"/>
    <w:tmpl w:val="71C86DF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2" w15:restartNumberingAfterBreak="0">
    <w:nsid w:val="5E3C7C8D"/>
    <w:multiLevelType w:val="hybridMultilevel"/>
    <w:tmpl w:val="24E25E34"/>
    <w:lvl w:ilvl="0" w:tplc="040E0017">
      <w:start w:val="1"/>
      <w:numFmt w:val="lowerLetter"/>
      <w:lvlText w:val="%1)"/>
      <w:lvlJc w:val="left"/>
      <w:pPr>
        <w:ind w:left="1260" w:hanging="360"/>
      </w:p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33" w15:restartNumberingAfterBreak="0">
    <w:nsid w:val="603D5F4A"/>
    <w:multiLevelType w:val="hybridMultilevel"/>
    <w:tmpl w:val="5D003FEA"/>
    <w:lvl w:ilvl="0" w:tplc="D3CCC96A">
      <w:start w:val="1"/>
      <w:numFmt w:val="lowerLetter"/>
      <w:lvlText w:val="%1)"/>
      <w:lvlJc w:val="left"/>
      <w:pPr>
        <w:ind w:left="1069" w:hanging="360"/>
      </w:pPr>
      <w:rPr>
        <w:rFonts w:hint="default"/>
        <w:i/>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34" w15:restartNumberingAfterBreak="0">
    <w:nsid w:val="612925F5"/>
    <w:multiLevelType w:val="multilevel"/>
    <w:tmpl w:val="83000368"/>
    <w:lvl w:ilvl="0">
      <w:start w:val="1"/>
      <w:numFmt w:val="decimal"/>
      <w:lvlText w:val="%1."/>
      <w:lvlJc w:val="left"/>
      <w:pPr>
        <w:tabs>
          <w:tab w:val="num" w:pos="1440"/>
        </w:tabs>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5" w15:restartNumberingAfterBreak="0">
    <w:nsid w:val="632C576D"/>
    <w:multiLevelType w:val="multilevel"/>
    <w:tmpl w:val="519A02A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6F17E06"/>
    <w:multiLevelType w:val="multilevel"/>
    <w:tmpl w:val="DB526BE4"/>
    <w:lvl w:ilvl="0">
      <w:start w:val="28"/>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8972B0F"/>
    <w:multiLevelType w:val="hybridMultilevel"/>
    <w:tmpl w:val="4BA2E246"/>
    <w:lvl w:ilvl="0" w:tplc="19AA07AA">
      <w:start w:val="1"/>
      <w:numFmt w:val="bullet"/>
      <w:lvlText w:val="-"/>
      <w:lvlJc w:val="left"/>
      <w:pPr>
        <w:ind w:left="1069" w:hanging="360"/>
      </w:pPr>
      <w:rPr>
        <w:rFonts w:ascii="Times New Roman" w:eastAsia="Times New Roman"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38" w15:restartNumberingAfterBreak="0">
    <w:nsid w:val="68BE09E6"/>
    <w:multiLevelType w:val="hybridMultilevel"/>
    <w:tmpl w:val="90161D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6DE0031"/>
    <w:multiLevelType w:val="hybridMultilevel"/>
    <w:tmpl w:val="7306411C"/>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BC21FAA"/>
    <w:multiLevelType w:val="hybridMultilevel"/>
    <w:tmpl w:val="115A08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C726428"/>
    <w:multiLevelType w:val="hybridMultilevel"/>
    <w:tmpl w:val="3DA6547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F4A1FD6"/>
    <w:multiLevelType w:val="hybridMultilevel"/>
    <w:tmpl w:val="474490E8"/>
    <w:lvl w:ilvl="0" w:tplc="C1FC8BA2">
      <w:start w:val="7"/>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num w:numId="1" w16cid:durableId="1165314930">
    <w:abstractNumId w:val="23"/>
  </w:num>
  <w:num w:numId="2" w16cid:durableId="751319117">
    <w:abstractNumId w:val="4"/>
  </w:num>
  <w:num w:numId="3" w16cid:durableId="464398267">
    <w:abstractNumId w:val="22"/>
  </w:num>
  <w:num w:numId="4" w16cid:durableId="47611336">
    <w:abstractNumId w:val="19"/>
  </w:num>
  <w:num w:numId="5" w16cid:durableId="459147558">
    <w:abstractNumId w:val="3"/>
  </w:num>
  <w:num w:numId="6" w16cid:durableId="229775395">
    <w:abstractNumId w:val="10"/>
  </w:num>
  <w:num w:numId="7" w16cid:durableId="701174127">
    <w:abstractNumId w:val="13"/>
  </w:num>
  <w:num w:numId="8" w16cid:durableId="1934196330">
    <w:abstractNumId w:val="24"/>
  </w:num>
  <w:num w:numId="9" w16cid:durableId="2086680418">
    <w:abstractNumId w:val="14"/>
  </w:num>
  <w:num w:numId="10" w16cid:durableId="1046224490">
    <w:abstractNumId w:val="33"/>
  </w:num>
  <w:num w:numId="11" w16cid:durableId="1991398468">
    <w:abstractNumId w:val="18"/>
  </w:num>
  <w:num w:numId="12" w16cid:durableId="349333324">
    <w:abstractNumId w:val="1"/>
  </w:num>
  <w:num w:numId="13" w16cid:durableId="18869878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7817245">
    <w:abstractNumId w:val="32"/>
  </w:num>
  <w:num w:numId="15" w16cid:durableId="182476924">
    <w:abstractNumId w:val="35"/>
  </w:num>
  <w:num w:numId="16" w16cid:durableId="289096676">
    <w:abstractNumId w:val="28"/>
  </w:num>
  <w:num w:numId="17" w16cid:durableId="1483228977">
    <w:abstractNumId w:val="29"/>
  </w:num>
  <w:num w:numId="18" w16cid:durableId="901253819">
    <w:abstractNumId w:val="38"/>
  </w:num>
  <w:num w:numId="19" w16cid:durableId="286816325">
    <w:abstractNumId w:val="8"/>
  </w:num>
  <w:num w:numId="20" w16cid:durableId="1104765001">
    <w:abstractNumId w:val="37"/>
  </w:num>
  <w:num w:numId="21" w16cid:durableId="1025717916">
    <w:abstractNumId w:val="16"/>
  </w:num>
  <w:num w:numId="22" w16cid:durableId="1153791847">
    <w:abstractNumId w:val="5"/>
  </w:num>
  <w:num w:numId="23" w16cid:durableId="484509559">
    <w:abstractNumId w:val="30"/>
  </w:num>
  <w:num w:numId="24" w16cid:durableId="1528637718">
    <w:abstractNumId w:val="11"/>
  </w:num>
  <w:num w:numId="25" w16cid:durableId="1209998405">
    <w:abstractNumId w:val="0"/>
  </w:num>
  <w:num w:numId="26" w16cid:durableId="1630356785">
    <w:abstractNumId w:val="27"/>
  </w:num>
  <w:num w:numId="27" w16cid:durableId="2065520175">
    <w:abstractNumId w:val="41"/>
  </w:num>
  <w:num w:numId="28" w16cid:durableId="966474928">
    <w:abstractNumId w:val="34"/>
  </w:num>
  <w:num w:numId="29" w16cid:durableId="1244148866">
    <w:abstractNumId w:val="26"/>
  </w:num>
  <w:num w:numId="30" w16cid:durableId="1381511400">
    <w:abstractNumId w:val="7"/>
  </w:num>
  <w:num w:numId="31" w16cid:durableId="989603117">
    <w:abstractNumId w:val="15"/>
  </w:num>
  <w:num w:numId="32" w16cid:durableId="1012101365">
    <w:abstractNumId w:val="42"/>
  </w:num>
  <w:num w:numId="33" w16cid:durableId="1912497714">
    <w:abstractNumId w:val="17"/>
  </w:num>
  <w:num w:numId="34" w16cid:durableId="2105149014">
    <w:abstractNumId w:val="21"/>
  </w:num>
  <w:num w:numId="35" w16cid:durableId="1680307418">
    <w:abstractNumId w:val="12"/>
  </w:num>
  <w:num w:numId="36" w16cid:durableId="595286388">
    <w:abstractNumId w:val="2"/>
  </w:num>
  <w:num w:numId="37" w16cid:durableId="1928806895">
    <w:abstractNumId w:val="36"/>
  </w:num>
  <w:num w:numId="38" w16cid:durableId="629554667">
    <w:abstractNumId w:val="40"/>
  </w:num>
  <w:num w:numId="39" w16cid:durableId="1483961550">
    <w:abstractNumId w:val="39"/>
  </w:num>
  <w:num w:numId="40" w16cid:durableId="1049037007">
    <w:abstractNumId w:val="6"/>
  </w:num>
  <w:num w:numId="41" w16cid:durableId="1459563070">
    <w:abstractNumId w:val="25"/>
  </w:num>
  <w:num w:numId="42" w16cid:durableId="1481456799">
    <w:abstractNumId w:val="20"/>
  </w:num>
  <w:num w:numId="43" w16cid:durableId="1952321244">
    <w:abstractNumId w:val="24"/>
  </w:num>
  <w:num w:numId="44" w16cid:durableId="12853889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9005154">
    <w:abstractNumId w:val="3"/>
  </w:num>
  <w:num w:numId="46" w16cid:durableId="1434933485">
    <w:abstractNumId w:val="14"/>
    <w:lvlOverride w:ilvl="0">
      <w:startOverride w:val="2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685659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486675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89477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428"/>
    <w:rsid w:val="00024FFF"/>
    <w:rsid w:val="00037C5D"/>
    <w:rsid w:val="00042B4C"/>
    <w:rsid w:val="000535C9"/>
    <w:rsid w:val="00085764"/>
    <w:rsid w:val="000D572B"/>
    <w:rsid w:val="000E5E2F"/>
    <w:rsid w:val="000E5F95"/>
    <w:rsid w:val="000E60AF"/>
    <w:rsid w:val="000F4C10"/>
    <w:rsid w:val="00107B11"/>
    <w:rsid w:val="00112ED8"/>
    <w:rsid w:val="00116788"/>
    <w:rsid w:val="00117885"/>
    <w:rsid w:val="001229AD"/>
    <w:rsid w:val="00136353"/>
    <w:rsid w:val="00145676"/>
    <w:rsid w:val="00171127"/>
    <w:rsid w:val="001A07B3"/>
    <w:rsid w:val="001B7DF8"/>
    <w:rsid w:val="001C5D78"/>
    <w:rsid w:val="001D418F"/>
    <w:rsid w:val="00205435"/>
    <w:rsid w:val="00210BE9"/>
    <w:rsid w:val="00214E0D"/>
    <w:rsid w:val="00221459"/>
    <w:rsid w:val="00231A74"/>
    <w:rsid w:val="002324CC"/>
    <w:rsid w:val="00234756"/>
    <w:rsid w:val="00273CD2"/>
    <w:rsid w:val="00274053"/>
    <w:rsid w:val="002A2905"/>
    <w:rsid w:val="002B34CD"/>
    <w:rsid w:val="002F5A15"/>
    <w:rsid w:val="00310968"/>
    <w:rsid w:val="00364FC7"/>
    <w:rsid w:val="003775B7"/>
    <w:rsid w:val="003779B6"/>
    <w:rsid w:val="00385D99"/>
    <w:rsid w:val="003867E3"/>
    <w:rsid w:val="00387798"/>
    <w:rsid w:val="00390EE2"/>
    <w:rsid w:val="003A2835"/>
    <w:rsid w:val="003A37E4"/>
    <w:rsid w:val="003B04EF"/>
    <w:rsid w:val="003B3F0A"/>
    <w:rsid w:val="003E02A8"/>
    <w:rsid w:val="00451F34"/>
    <w:rsid w:val="004A17EA"/>
    <w:rsid w:val="004C3BA0"/>
    <w:rsid w:val="004E2E9A"/>
    <w:rsid w:val="004F4BA3"/>
    <w:rsid w:val="005105EA"/>
    <w:rsid w:val="0051068F"/>
    <w:rsid w:val="0053481B"/>
    <w:rsid w:val="0054551E"/>
    <w:rsid w:val="00565F24"/>
    <w:rsid w:val="00570310"/>
    <w:rsid w:val="005C4718"/>
    <w:rsid w:val="005E245E"/>
    <w:rsid w:val="005E4BCC"/>
    <w:rsid w:val="005E5517"/>
    <w:rsid w:val="005F6603"/>
    <w:rsid w:val="006045E9"/>
    <w:rsid w:val="00611A10"/>
    <w:rsid w:val="00624B05"/>
    <w:rsid w:val="0062671A"/>
    <w:rsid w:val="006415D1"/>
    <w:rsid w:val="0067471F"/>
    <w:rsid w:val="00690056"/>
    <w:rsid w:val="006901E8"/>
    <w:rsid w:val="006B1F9A"/>
    <w:rsid w:val="006E2CFA"/>
    <w:rsid w:val="006F77CB"/>
    <w:rsid w:val="00700495"/>
    <w:rsid w:val="007371ED"/>
    <w:rsid w:val="007764F6"/>
    <w:rsid w:val="00780F9E"/>
    <w:rsid w:val="007812EB"/>
    <w:rsid w:val="007903F3"/>
    <w:rsid w:val="007C091B"/>
    <w:rsid w:val="007C4250"/>
    <w:rsid w:val="007C4EEC"/>
    <w:rsid w:val="007D670C"/>
    <w:rsid w:val="008135E9"/>
    <w:rsid w:val="008274C8"/>
    <w:rsid w:val="00856BE5"/>
    <w:rsid w:val="00864C75"/>
    <w:rsid w:val="008B7F56"/>
    <w:rsid w:val="009235D8"/>
    <w:rsid w:val="00930784"/>
    <w:rsid w:val="00930D84"/>
    <w:rsid w:val="00937632"/>
    <w:rsid w:val="00953835"/>
    <w:rsid w:val="009711FA"/>
    <w:rsid w:val="009B5081"/>
    <w:rsid w:val="009E03E1"/>
    <w:rsid w:val="009F091F"/>
    <w:rsid w:val="00A20039"/>
    <w:rsid w:val="00A21579"/>
    <w:rsid w:val="00A2559F"/>
    <w:rsid w:val="00A32BEB"/>
    <w:rsid w:val="00A43685"/>
    <w:rsid w:val="00A579F6"/>
    <w:rsid w:val="00A63FE0"/>
    <w:rsid w:val="00A819DD"/>
    <w:rsid w:val="00A9280F"/>
    <w:rsid w:val="00A9584F"/>
    <w:rsid w:val="00AA1A80"/>
    <w:rsid w:val="00AC5DE6"/>
    <w:rsid w:val="00AD0247"/>
    <w:rsid w:val="00AD13A2"/>
    <w:rsid w:val="00AD5450"/>
    <w:rsid w:val="00AE1D7F"/>
    <w:rsid w:val="00B177EB"/>
    <w:rsid w:val="00B37AE6"/>
    <w:rsid w:val="00B43612"/>
    <w:rsid w:val="00B4535F"/>
    <w:rsid w:val="00B76069"/>
    <w:rsid w:val="00B80D4E"/>
    <w:rsid w:val="00BC6136"/>
    <w:rsid w:val="00BF259B"/>
    <w:rsid w:val="00C02C0A"/>
    <w:rsid w:val="00C138D6"/>
    <w:rsid w:val="00C43DA3"/>
    <w:rsid w:val="00C9168F"/>
    <w:rsid w:val="00CB1009"/>
    <w:rsid w:val="00CB34D1"/>
    <w:rsid w:val="00CB65B8"/>
    <w:rsid w:val="00CE5DE7"/>
    <w:rsid w:val="00CF42A1"/>
    <w:rsid w:val="00D0263F"/>
    <w:rsid w:val="00D06919"/>
    <w:rsid w:val="00D32F67"/>
    <w:rsid w:val="00D552CC"/>
    <w:rsid w:val="00DA4765"/>
    <w:rsid w:val="00DA5B8A"/>
    <w:rsid w:val="00DE0F60"/>
    <w:rsid w:val="00DE319B"/>
    <w:rsid w:val="00DE7B0B"/>
    <w:rsid w:val="00DF10CF"/>
    <w:rsid w:val="00DF7D22"/>
    <w:rsid w:val="00E24B87"/>
    <w:rsid w:val="00E30F49"/>
    <w:rsid w:val="00E3330F"/>
    <w:rsid w:val="00E33428"/>
    <w:rsid w:val="00E70D59"/>
    <w:rsid w:val="00EE2828"/>
    <w:rsid w:val="00F00617"/>
    <w:rsid w:val="00F032B6"/>
    <w:rsid w:val="00F11D8C"/>
    <w:rsid w:val="00F1361B"/>
    <w:rsid w:val="00F20197"/>
    <w:rsid w:val="00F25499"/>
    <w:rsid w:val="00F26476"/>
    <w:rsid w:val="00F525F0"/>
    <w:rsid w:val="00F52E3A"/>
    <w:rsid w:val="00F733DB"/>
    <w:rsid w:val="00F87473"/>
    <w:rsid w:val="00FA00AB"/>
    <w:rsid w:val="00FC5AEC"/>
    <w:rsid w:val="00FE17C8"/>
    <w:rsid w:val="00FE451E"/>
    <w:rsid w:val="00FF48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3F945"/>
  <w15:docId w15:val="{422D922E-A72E-4CE2-B71D-BD349578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33428"/>
    <w:pPr>
      <w:overflowPunct w:val="0"/>
      <w:autoSpaceDE w:val="0"/>
      <w:autoSpaceDN w:val="0"/>
      <w:adjustRightInd w:val="0"/>
    </w:pPr>
    <w:rPr>
      <w:rFonts w:ascii="Times New Roman" w:eastAsia="Times New Roman" w:hAnsi="Times New Roman"/>
    </w:rPr>
  </w:style>
  <w:style w:type="paragraph" w:styleId="Cmsor1">
    <w:name w:val="heading 1"/>
    <w:basedOn w:val="Norml"/>
    <w:next w:val="Norml"/>
    <w:link w:val="Cmsor1Char"/>
    <w:uiPriority w:val="9"/>
    <w:qFormat/>
    <w:rsid w:val="00AE1D7F"/>
    <w:pPr>
      <w:keepNext/>
      <w:overflowPunct/>
      <w:autoSpaceDE/>
      <w:autoSpaceDN/>
      <w:adjustRightInd/>
      <w:spacing w:before="240" w:after="60"/>
      <w:outlineLvl w:val="0"/>
    </w:pPr>
    <w:rPr>
      <w:rFonts w:ascii="Cambria" w:hAnsi="Cambria"/>
      <w:b/>
      <w:bCs/>
      <w:kern w:val="32"/>
      <w:sz w:val="32"/>
      <w:szCs w:val="32"/>
      <w:lang w:val="x-none" w:eastAsia="x-none"/>
    </w:rPr>
  </w:style>
  <w:style w:type="paragraph" w:styleId="Cmsor2">
    <w:name w:val="heading 2"/>
    <w:basedOn w:val="Norml"/>
    <w:next w:val="Norml"/>
    <w:link w:val="Cmsor2Char"/>
    <w:qFormat/>
    <w:rsid w:val="00AE1D7F"/>
    <w:pPr>
      <w:keepNext/>
      <w:overflowPunct/>
      <w:autoSpaceDE/>
      <w:autoSpaceDN/>
      <w:adjustRightInd/>
      <w:spacing w:line="360" w:lineRule="auto"/>
      <w:jc w:val="center"/>
      <w:outlineLvl w:val="1"/>
    </w:pPr>
    <w:rPr>
      <w:rFonts w:ascii="Arial" w:hAnsi="Arial"/>
      <w:b/>
      <w:bCs/>
      <w:sz w:val="24"/>
      <w:szCs w:val="24"/>
      <w:lang w:val="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qFormat/>
    <w:rsid w:val="00E33428"/>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NormlWeb">
    <w:name w:val="Normal (Web)"/>
    <w:basedOn w:val="Norml"/>
    <w:uiPriority w:val="99"/>
    <w:unhideWhenUsed/>
    <w:rsid w:val="00E33428"/>
    <w:pPr>
      <w:overflowPunct/>
      <w:autoSpaceDE/>
      <w:autoSpaceDN/>
      <w:adjustRightInd/>
      <w:spacing w:before="100" w:beforeAutospacing="1" w:after="100" w:afterAutospacing="1"/>
    </w:pPr>
    <w:rPr>
      <w:rFonts w:eastAsia="Calibri"/>
      <w:sz w:val="24"/>
      <w:szCs w:val="24"/>
    </w:rPr>
  </w:style>
  <w:style w:type="paragraph" w:styleId="Lbjegyzetszveg">
    <w:name w:val="footnote text"/>
    <w:basedOn w:val="Norml"/>
    <w:link w:val="LbjegyzetszvegChar"/>
    <w:semiHidden/>
    <w:unhideWhenUsed/>
    <w:rsid w:val="00E33428"/>
  </w:style>
  <w:style w:type="character" w:customStyle="1" w:styleId="LbjegyzetszvegChar">
    <w:name w:val="Lábjegyzetszöveg Char"/>
    <w:link w:val="Lbjegyzetszveg"/>
    <w:semiHidden/>
    <w:rsid w:val="00E33428"/>
    <w:rPr>
      <w:rFonts w:ascii="Times New Roman" w:eastAsia="Times New Roman" w:hAnsi="Times New Roman" w:cs="Times New Roman"/>
      <w:sz w:val="20"/>
      <w:szCs w:val="20"/>
      <w:lang w:eastAsia="hu-HU"/>
    </w:rPr>
  </w:style>
  <w:style w:type="character" w:styleId="Lbjegyzet-hivatkozs">
    <w:name w:val="footnote reference"/>
    <w:semiHidden/>
    <w:unhideWhenUsed/>
    <w:rsid w:val="00E33428"/>
    <w:rPr>
      <w:vertAlign w:val="superscript"/>
    </w:rPr>
  </w:style>
  <w:style w:type="paragraph" w:styleId="Buborkszveg">
    <w:name w:val="Balloon Text"/>
    <w:basedOn w:val="Norml"/>
    <w:link w:val="BuborkszvegChar"/>
    <w:uiPriority w:val="99"/>
    <w:semiHidden/>
    <w:unhideWhenUsed/>
    <w:rsid w:val="00E33428"/>
    <w:rPr>
      <w:rFonts w:ascii="Tahoma" w:hAnsi="Tahoma" w:cs="Tahoma"/>
      <w:sz w:val="16"/>
      <w:szCs w:val="16"/>
    </w:rPr>
  </w:style>
  <w:style w:type="character" w:customStyle="1" w:styleId="BuborkszvegChar">
    <w:name w:val="Buborékszöveg Char"/>
    <w:link w:val="Buborkszveg"/>
    <w:uiPriority w:val="99"/>
    <w:semiHidden/>
    <w:rsid w:val="00E33428"/>
    <w:rPr>
      <w:rFonts w:ascii="Tahoma" w:eastAsia="Times New Roman" w:hAnsi="Tahoma" w:cs="Tahoma"/>
      <w:sz w:val="16"/>
      <w:szCs w:val="16"/>
      <w:lang w:eastAsia="hu-HU"/>
    </w:rPr>
  </w:style>
  <w:style w:type="paragraph" w:styleId="lfej">
    <w:name w:val="header"/>
    <w:basedOn w:val="Norml"/>
    <w:link w:val="lfejChar"/>
    <w:uiPriority w:val="99"/>
    <w:rsid w:val="00F87473"/>
    <w:pPr>
      <w:tabs>
        <w:tab w:val="center" w:pos="4536"/>
        <w:tab w:val="right" w:pos="9072"/>
      </w:tabs>
      <w:textAlignment w:val="baseline"/>
    </w:pPr>
    <w:rPr>
      <w:rFonts w:ascii="Arial" w:hAnsi="Arial"/>
      <w:sz w:val="22"/>
    </w:rPr>
  </w:style>
  <w:style w:type="character" w:customStyle="1" w:styleId="lfejChar">
    <w:name w:val="Élőfej Char"/>
    <w:basedOn w:val="Bekezdsalapbettpusa"/>
    <w:link w:val="lfej"/>
    <w:uiPriority w:val="99"/>
    <w:rsid w:val="00F87473"/>
    <w:rPr>
      <w:rFonts w:ascii="Arial" w:eastAsia="Times New Roman" w:hAnsi="Arial"/>
      <w:sz w:val="22"/>
    </w:rPr>
  </w:style>
  <w:style w:type="paragraph" w:styleId="Szvegtrzs2">
    <w:name w:val="Body Text 2"/>
    <w:basedOn w:val="Norml"/>
    <w:link w:val="Szvegtrzs2Char"/>
    <w:semiHidden/>
    <w:rsid w:val="003A2835"/>
    <w:pPr>
      <w:overflowPunct/>
      <w:autoSpaceDE/>
      <w:autoSpaceDN/>
      <w:adjustRightInd/>
      <w:jc w:val="center"/>
    </w:pPr>
    <w:rPr>
      <w:sz w:val="24"/>
      <w:lang w:val="x-none" w:eastAsia="x-none"/>
    </w:rPr>
  </w:style>
  <w:style w:type="character" w:customStyle="1" w:styleId="Szvegtrzs2Char">
    <w:name w:val="Szövegtörzs 2 Char"/>
    <w:basedOn w:val="Bekezdsalapbettpusa"/>
    <w:link w:val="Szvegtrzs2"/>
    <w:semiHidden/>
    <w:rsid w:val="003A2835"/>
    <w:rPr>
      <w:rFonts w:ascii="Times New Roman" w:eastAsia="Times New Roman" w:hAnsi="Times New Roman"/>
      <w:sz w:val="24"/>
      <w:lang w:val="x-none" w:eastAsia="x-none"/>
    </w:rPr>
  </w:style>
  <w:style w:type="character" w:customStyle="1" w:styleId="ListaszerbekezdsChar">
    <w:name w:val="Listaszerű bekezdés Char"/>
    <w:link w:val="Listaszerbekezds"/>
    <w:locked/>
    <w:rsid w:val="003A2835"/>
    <w:rPr>
      <w:sz w:val="22"/>
      <w:szCs w:val="22"/>
      <w:lang w:eastAsia="en-US"/>
    </w:rPr>
  </w:style>
  <w:style w:type="paragraph" w:styleId="Szvegtrzs">
    <w:name w:val="Body Text"/>
    <w:basedOn w:val="Norml"/>
    <w:link w:val="SzvegtrzsChar"/>
    <w:unhideWhenUsed/>
    <w:rsid w:val="00AE1D7F"/>
    <w:pPr>
      <w:spacing w:after="120"/>
    </w:pPr>
  </w:style>
  <w:style w:type="character" w:customStyle="1" w:styleId="SzvegtrzsChar">
    <w:name w:val="Szövegtörzs Char"/>
    <w:basedOn w:val="Bekezdsalapbettpusa"/>
    <w:link w:val="Szvegtrzs"/>
    <w:rsid w:val="00AE1D7F"/>
    <w:rPr>
      <w:rFonts w:ascii="Times New Roman" w:eastAsia="Times New Roman" w:hAnsi="Times New Roman"/>
    </w:rPr>
  </w:style>
  <w:style w:type="character" w:customStyle="1" w:styleId="Cmsor1Char">
    <w:name w:val="Címsor 1 Char"/>
    <w:basedOn w:val="Bekezdsalapbettpusa"/>
    <w:link w:val="Cmsor1"/>
    <w:uiPriority w:val="9"/>
    <w:rsid w:val="00AE1D7F"/>
    <w:rPr>
      <w:rFonts w:ascii="Cambria" w:eastAsia="Times New Roman" w:hAnsi="Cambria"/>
      <w:b/>
      <w:bCs/>
      <w:kern w:val="32"/>
      <w:sz w:val="32"/>
      <w:szCs w:val="32"/>
      <w:lang w:val="x-none" w:eastAsia="x-none"/>
    </w:rPr>
  </w:style>
  <w:style w:type="character" w:customStyle="1" w:styleId="Cmsor2Char">
    <w:name w:val="Címsor 2 Char"/>
    <w:basedOn w:val="Bekezdsalapbettpusa"/>
    <w:link w:val="Cmsor2"/>
    <w:rsid w:val="00AE1D7F"/>
    <w:rPr>
      <w:rFonts w:ascii="Arial" w:eastAsia="Times New Roman" w:hAnsi="Arial"/>
      <w:b/>
      <w:bCs/>
      <w:sz w:val="24"/>
      <w:szCs w:val="24"/>
      <w:lang w:val="x-none"/>
    </w:rPr>
  </w:style>
  <w:style w:type="paragraph" w:customStyle="1" w:styleId="Default">
    <w:name w:val="Default"/>
    <w:uiPriority w:val="99"/>
    <w:rsid w:val="00AE1D7F"/>
    <w:pPr>
      <w:autoSpaceDE w:val="0"/>
      <w:autoSpaceDN w:val="0"/>
      <w:adjustRightInd w:val="0"/>
    </w:pPr>
    <w:rPr>
      <w:rFonts w:ascii="Times New Roman" w:eastAsia="Times New Roman" w:hAnsi="Times New Roman"/>
      <w:color w:val="000000"/>
      <w:sz w:val="24"/>
      <w:szCs w:val="24"/>
    </w:rPr>
  </w:style>
  <w:style w:type="paragraph" w:customStyle="1" w:styleId="Listaszerbekezds1">
    <w:name w:val="Listaszerű bekezdés1"/>
    <w:basedOn w:val="Norml"/>
    <w:uiPriority w:val="99"/>
    <w:rsid w:val="00AE1D7F"/>
    <w:pPr>
      <w:overflowPunct/>
      <w:autoSpaceDE/>
      <w:autoSpaceDN/>
      <w:adjustRightInd/>
      <w:spacing w:after="200" w:line="276" w:lineRule="auto"/>
      <w:ind w:left="720"/>
    </w:pPr>
    <w:rPr>
      <w:rFonts w:ascii="Calibri" w:hAnsi="Calibri" w:cs="Calibri"/>
      <w:sz w:val="22"/>
      <w:szCs w:val="22"/>
      <w:lang w:eastAsia="en-US"/>
    </w:rPr>
  </w:style>
  <w:style w:type="character" w:customStyle="1" w:styleId="Kiemels2">
    <w:name w:val="Kiemelés2"/>
    <w:qFormat/>
    <w:rsid w:val="00AE1D7F"/>
    <w:rPr>
      <w:b/>
      <w:bCs/>
    </w:rPr>
  </w:style>
  <w:style w:type="character" w:customStyle="1" w:styleId="apple-style-span">
    <w:name w:val="apple-style-span"/>
    <w:rsid w:val="00AE1D7F"/>
    <w:rPr>
      <w:rFonts w:cs="Times New Roman"/>
    </w:rPr>
  </w:style>
  <w:style w:type="paragraph" w:styleId="Szvegtrzsbehzssal">
    <w:name w:val="Body Text Indent"/>
    <w:basedOn w:val="Norml"/>
    <w:link w:val="SzvegtrzsbehzssalChar"/>
    <w:uiPriority w:val="99"/>
    <w:unhideWhenUsed/>
    <w:rsid w:val="00D552CC"/>
    <w:pPr>
      <w:overflowPunct/>
      <w:autoSpaceDE/>
      <w:autoSpaceDN/>
      <w:adjustRightInd/>
      <w:spacing w:after="120"/>
      <w:ind w:left="283"/>
    </w:pPr>
    <w:rPr>
      <w:sz w:val="24"/>
      <w:szCs w:val="24"/>
    </w:rPr>
  </w:style>
  <w:style w:type="character" w:customStyle="1" w:styleId="SzvegtrzsbehzssalChar">
    <w:name w:val="Szövegtörzs behúzással Char"/>
    <w:basedOn w:val="Bekezdsalapbettpusa"/>
    <w:link w:val="Szvegtrzsbehzssal"/>
    <w:uiPriority w:val="99"/>
    <w:rsid w:val="00D552CC"/>
    <w:rPr>
      <w:rFonts w:ascii="Times New Roman" w:eastAsia="Times New Roman" w:hAnsi="Times New Roman"/>
      <w:sz w:val="24"/>
      <w:szCs w:val="24"/>
    </w:rPr>
  </w:style>
  <w:style w:type="paragraph" w:styleId="Vltozat">
    <w:name w:val="Revision"/>
    <w:hidden/>
    <w:uiPriority w:val="99"/>
    <w:semiHidden/>
    <w:rsid w:val="00221459"/>
    <w:rPr>
      <w:rFonts w:ascii="Times New Roman" w:eastAsia="Times New Roman" w:hAnsi="Times New Roman"/>
    </w:rPr>
  </w:style>
  <w:style w:type="paragraph" w:styleId="Jegyzetszveg">
    <w:name w:val="annotation text"/>
    <w:basedOn w:val="Norml"/>
    <w:link w:val="JegyzetszvegChar"/>
    <w:semiHidden/>
    <w:rsid w:val="0053481B"/>
    <w:pPr>
      <w:overflowPunct/>
      <w:autoSpaceDE/>
      <w:autoSpaceDN/>
      <w:adjustRightInd/>
      <w:spacing w:before="20" w:after="20"/>
    </w:pPr>
    <w:rPr>
      <w:rFonts w:ascii="Tahoma" w:hAnsi="Tahoma"/>
      <w:lang w:val="x-none" w:eastAsia="x-none"/>
    </w:rPr>
  </w:style>
  <w:style w:type="character" w:customStyle="1" w:styleId="JegyzetszvegChar">
    <w:name w:val="Jegyzetszöveg Char"/>
    <w:basedOn w:val="Bekezdsalapbettpusa"/>
    <w:link w:val="Jegyzetszveg"/>
    <w:semiHidden/>
    <w:rsid w:val="0053481B"/>
    <w:rPr>
      <w:rFonts w:ascii="Tahoma" w:eastAsia="Times New Roman" w:hAnsi="Tahoma"/>
      <w:lang w:val="x-none" w:eastAsia="x-none"/>
    </w:rPr>
  </w:style>
  <w:style w:type="paragraph" w:customStyle="1" w:styleId="uj">
    <w:name w:val="uj"/>
    <w:basedOn w:val="Norml"/>
    <w:rsid w:val="0053481B"/>
    <w:pPr>
      <w:pBdr>
        <w:left w:val="single" w:sz="24" w:space="2" w:color="FF0000"/>
      </w:pBdr>
      <w:overflowPunct/>
      <w:autoSpaceDE/>
      <w:autoSpaceDN/>
      <w:adjustRightInd/>
      <w:ind w:firstLine="180"/>
      <w:jc w:val="both"/>
    </w:pPr>
    <w:rPr>
      <w:sz w:val="24"/>
      <w:szCs w:val="24"/>
    </w:rPr>
  </w:style>
  <w:style w:type="paragraph" w:styleId="llb">
    <w:name w:val="footer"/>
    <w:basedOn w:val="Norml"/>
    <w:link w:val="llbChar"/>
    <w:uiPriority w:val="99"/>
    <w:unhideWhenUsed/>
    <w:rsid w:val="0053481B"/>
    <w:pPr>
      <w:tabs>
        <w:tab w:val="center" w:pos="4536"/>
        <w:tab w:val="right" w:pos="9072"/>
      </w:tabs>
      <w:overflowPunct/>
      <w:autoSpaceDE/>
      <w:autoSpaceDN/>
      <w:adjustRightInd/>
    </w:pPr>
    <w:rPr>
      <w:sz w:val="24"/>
      <w:szCs w:val="24"/>
      <w:lang w:val="x-none" w:eastAsia="x-none"/>
    </w:rPr>
  </w:style>
  <w:style w:type="character" w:customStyle="1" w:styleId="llbChar">
    <w:name w:val="Élőláb Char"/>
    <w:basedOn w:val="Bekezdsalapbettpusa"/>
    <w:link w:val="llb"/>
    <w:uiPriority w:val="99"/>
    <w:rsid w:val="0053481B"/>
    <w:rPr>
      <w:rFonts w:ascii="Times New Roman" w:eastAsia="Times New Roman" w:hAnsi="Times New Roman"/>
      <w:sz w:val="24"/>
      <w:szCs w:val="24"/>
      <w:lang w:val="x-none" w:eastAsia="x-none"/>
    </w:rPr>
  </w:style>
  <w:style w:type="character" w:styleId="Hiperhivatkozs">
    <w:name w:val="Hyperlink"/>
    <w:rsid w:val="0053481B"/>
    <w:rPr>
      <w:color w:val="0000FF"/>
      <w:u w:val="single"/>
    </w:rPr>
  </w:style>
  <w:style w:type="character" w:customStyle="1" w:styleId="style17">
    <w:name w:val="style17"/>
    <w:basedOn w:val="Bekezdsalapbettpusa"/>
    <w:rsid w:val="0053481B"/>
  </w:style>
  <w:style w:type="character" w:styleId="Jegyzethivatkozs">
    <w:name w:val="annotation reference"/>
    <w:semiHidden/>
    <w:unhideWhenUsed/>
    <w:rsid w:val="0053481B"/>
    <w:rPr>
      <w:sz w:val="16"/>
      <w:szCs w:val="16"/>
    </w:rPr>
  </w:style>
  <w:style w:type="paragraph" w:styleId="Megjegyzstrgya">
    <w:name w:val="annotation subject"/>
    <w:basedOn w:val="Jegyzetszveg"/>
    <w:next w:val="Jegyzetszveg"/>
    <w:link w:val="MegjegyzstrgyaChar"/>
    <w:uiPriority w:val="99"/>
    <w:semiHidden/>
    <w:unhideWhenUsed/>
    <w:rsid w:val="0053481B"/>
    <w:pPr>
      <w:spacing w:before="0" w:after="0"/>
    </w:pPr>
    <w:rPr>
      <w:rFonts w:ascii="Times New Roman" w:hAnsi="Times New Roman"/>
      <w:b/>
      <w:bCs/>
    </w:rPr>
  </w:style>
  <w:style w:type="character" w:customStyle="1" w:styleId="MegjegyzstrgyaChar">
    <w:name w:val="Megjegyzés tárgya Char"/>
    <w:basedOn w:val="JegyzetszvegChar"/>
    <w:link w:val="Megjegyzstrgya"/>
    <w:uiPriority w:val="99"/>
    <w:semiHidden/>
    <w:rsid w:val="0053481B"/>
    <w:rPr>
      <w:rFonts w:ascii="Times New Roman" w:eastAsia="Times New Roman" w:hAnsi="Times New Roman"/>
      <w:b/>
      <w:bCs/>
      <w:lang w:val="x-none" w:eastAsia="x-none"/>
    </w:rPr>
  </w:style>
  <w:style w:type="paragraph" w:customStyle="1" w:styleId="Char">
    <w:name w:val="Char"/>
    <w:basedOn w:val="Norml"/>
    <w:rsid w:val="0053481B"/>
    <w:pPr>
      <w:overflowPunct/>
      <w:autoSpaceDE/>
      <w:autoSpaceDN/>
      <w:adjustRightInd/>
      <w:spacing w:after="160" w:line="240" w:lineRule="exact"/>
    </w:pPr>
    <w:rPr>
      <w:rFonts w:ascii="Verdana" w:hAnsi="Verdana"/>
      <w:lang w:val="en-US" w:eastAsia="en-US"/>
    </w:rPr>
  </w:style>
  <w:style w:type="character" w:customStyle="1" w:styleId="apple-converted-space">
    <w:name w:val="apple-converted-space"/>
    <w:rsid w:val="0053481B"/>
  </w:style>
  <w:style w:type="table" w:styleId="Rcsostblzat">
    <w:name w:val="Table Grid"/>
    <w:basedOn w:val="Normltblzat"/>
    <w:uiPriority w:val="59"/>
    <w:rsid w:val="005348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1">
    <w:name w:val="szvegtrzs21"/>
    <w:basedOn w:val="Norml"/>
    <w:rsid w:val="0053481B"/>
    <w:pPr>
      <w:overflowPunct/>
      <w:autoSpaceDE/>
      <w:autoSpaceDN/>
      <w:adjustRightInd/>
      <w:spacing w:before="100" w:beforeAutospacing="1" w:after="100" w:afterAutospacing="1"/>
    </w:pPr>
    <w:rPr>
      <w:sz w:val="24"/>
      <w:szCs w:val="24"/>
      <w:u w:color="000000"/>
    </w:rPr>
  </w:style>
  <w:style w:type="character" w:customStyle="1" w:styleId="Egyiksem">
    <w:name w:val="Egyik sem"/>
    <w:rsid w:val="0053481B"/>
  </w:style>
  <w:style w:type="paragraph" w:customStyle="1" w:styleId="doc-ti">
    <w:name w:val="doc-ti"/>
    <w:basedOn w:val="Norml"/>
    <w:rsid w:val="0053481B"/>
    <w:pPr>
      <w:overflowPunct/>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327754">
      <w:bodyDiv w:val="1"/>
      <w:marLeft w:val="0"/>
      <w:marRight w:val="0"/>
      <w:marTop w:val="0"/>
      <w:marBottom w:val="0"/>
      <w:divBdr>
        <w:top w:val="none" w:sz="0" w:space="0" w:color="auto"/>
        <w:left w:val="none" w:sz="0" w:space="0" w:color="auto"/>
        <w:bottom w:val="none" w:sz="0" w:space="0" w:color="auto"/>
        <w:right w:val="none" w:sz="0" w:space="0" w:color="auto"/>
      </w:divBdr>
    </w:div>
    <w:div w:id="1510951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0C452-47C8-43C6-BC7A-75BBFE81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21</Pages>
  <Words>9646</Words>
  <Characters>66561</Characters>
  <Application>Microsoft Office Word</Application>
  <DocSecurity>0</DocSecurity>
  <Lines>554</Lines>
  <Paragraphs>152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Dorogi Városüzemeltetési Nonprofit Kft</dc:creator>
  <cp:keywords/>
  <dc:description/>
  <cp:lastModifiedBy>Bartl Ildikó</cp:lastModifiedBy>
  <cp:revision>5</cp:revision>
  <cp:lastPrinted>2023-10-19T12:25:00Z</cp:lastPrinted>
  <dcterms:created xsi:type="dcterms:W3CDTF">2024-11-07T09:12:00Z</dcterms:created>
  <dcterms:modified xsi:type="dcterms:W3CDTF">2024-11-08T07:28:00Z</dcterms:modified>
</cp:coreProperties>
</file>